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2B4B4">
      <w:pPr>
        <w:rPr>
          <w:rFonts w:ascii="宋体" w:hAnsi="宋体" w:eastAsia="宋体"/>
          <w:sz w:val="72"/>
          <w:szCs w:val="72"/>
        </w:rPr>
      </w:pPr>
    </w:p>
    <w:p w14:paraId="2031F86A">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福田区卫生健康局彩色多普勒超声诊断设备批量采购</w:t>
      </w:r>
    </w:p>
    <w:p w14:paraId="26DD1C6E">
      <w:pPr>
        <w:jc w:val="center"/>
        <w:rPr>
          <w:rFonts w:hint="eastAsia" w:ascii="宋体" w:hAnsi="宋体" w:eastAsia="宋体" w:cs="Times New Roman"/>
          <w:b/>
          <w:bCs/>
          <w:sz w:val="72"/>
          <w:szCs w:val="72"/>
          <w:lang w:eastAsia="zh-CN"/>
        </w:rPr>
      </w:pPr>
    </w:p>
    <w:p w14:paraId="3BD0A719">
      <w:pPr>
        <w:jc w:val="center"/>
        <w:rPr>
          <w:rFonts w:ascii="宋体" w:hAnsi="宋体" w:eastAsia="宋体" w:cs="Times New Roman"/>
          <w:b/>
          <w:bCs/>
          <w:sz w:val="72"/>
          <w:szCs w:val="72"/>
        </w:rPr>
      </w:pPr>
    </w:p>
    <w:p w14:paraId="6BAA85CA">
      <w:pPr>
        <w:jc w:val="center"/>
        <w:outlineLvl w:val="9"/>
        <w:rPr>
          <w:rFonts w:ascii="宋体" w:hAnsi="宋体" w:eastAsia="宋体" w:cs="Times New Roman"/>
          <w:b/>
          <w:bCs/>
          <w:sz w:val="72"/>
          <w:szCs w:val="72"/>
        </w:rPr>
      </w:pPr>
      <w:r>
        <w:rPr>
          <w:rFonts w:hint="eastAsia" w:ascii="宋体" w:hAnsi="宋体" w:eastAsia="宋体" w:cs="Times New Roman"/>
          <w:b/>
          <w:bCs/>
          <w:sz w:val="72"/>
          <w:szCs w:val="72"/>
        </w:rPr>
        <w:t>采购需求书</w:t>
      </w:r>
    </w:p>
    <w:p w14:paraId="4234470B">
      <w:pPr>
        <w:jc w:val="center"/>
        <w:rPr>
          <w:rFonts w:ascii="宋体" w:hAnsi="宋体" w:eastAsia="宋体" w:cs="Times New Roman"/>
          <w:b/>
          <w:bCs/>
          <w:sz w:val="72"/>
          <w:szCs w:val="72"/>
        </w:rPr>
      </w:pPr>
      <w:r>
        <w:rPr>
          <w:rFonts w:hint="eastAsia" w:ascii="宋体" w:hAnsi="宋体" w:eastAsia="宋体" w:cs="Times New Roman"/>
          <w:b/>
          <w:bCs/>
          <w:sz w:val="72"/>
          <w:szCs w:val="72"/>
        </w:rPr>
        <w:t>（征求意见）</w:t>
      </w:r>
    </w:p>
    <w:p w14:paraId="686E5504">
      <w:pPr>
        <w:pStyle w:val="2"/>
        <w:rPr>
          <w:rFonts w:ascii="宋体" w:hAnsi="宋体" w:eastAsia="宋体" w:cs="Times New Roman"/>
          <w:b/>
          <w:bCs/>
          <w:sz w:val="72"/>
          <w:szCs w:val="72"/>
        </w:rPr>
      </w:pPr>
    </w:p>
    <w:p w14:paraId="70F4FDB2">
      <w:pPr>
        <w:pStyle w:val="3"/>
        <w:rPr>
          <w:rFonts w:ascii="宋体" w:hAnsi="宋体" w:eastAsia="宋体" w:cs="Times New Roman"/>
          <w:b/>
          <w:bCs/>
          <w:sz w:val="72"/>
          <w:szCs w:val="72"/>
        </w:rPr>
      </w:pPr>
    </w:p>
    <w:p w14:paraId="2F2AA5FA">
      <w:pPr>
        <w:pStyle w:val="2"/>
        <w:rPr>
          <w:rFonts w:ascii="宋体" w:hAnsi="宋体" w:eastAsia="宋体" w:cs="Times New Roman"/>
          <w:b/>
          <w:bCs/>
          <w:sz w:val="72"/>
          <w:szCs w:val="72"/>
        </w:rPr>
      </w:pPr>
    </w:p>
    <w:p w14:paraId="488DE39D">
      <w:pPr>
        <w:jc w:val="center"/>
        <w:rPr>
          <w:rFonts w:ascii="宋体" w:hAnsi="宋体" w:eastAsia="宋体" w:cs="Times New Roman"/>
          <w:b/>
          <w:bCs/>
          <w:sz w:val="72"/>
          <w:szCs w:val="72"/>
        </w:rPr>
      </w:pPr>
    </w:p>
    <w:p w14:paraId="435E229A">
      <w:pPr>
        <w:jc w:val="center"/>
        <w:rPr>
          <w:rFonts w:ascii="宋体" w:hAnsi="宋体" w:eastAsia="宋体" w:cs="Times New Roman"/>
          <w:b/>
          <w:bCs/>
          <w:sz w:val="72"/>
          <w:szCs w:val="72"/>
        </w:rPr>
      </w:pPr>
    </w:p>
    <w:p w14:paraId="326CD14A">
      <w:pPr>
        <w:jc w:val="center"/>
        <w:rPr>
          <w:rFonts w:ascii="宋体" w:hAnsi="宋体" w:eastAsia="宋体" w:cs="Times New Roman"/>
          <w:b/>
          <w:bCs/>
          <w:sz w:val="28"/>
          <w:szCs w:val="28"/>
        </w:rPr>
      </w:pPr>
      <w:r>
        <w:rPr>
          <w:rFonts w:hint="eastAsia" w:ascii="宋体" w:hAnsi="宋体" w:eastAsia="宋体" w:cs="Times New Roman"/>
          <w:b/>
          <w:bCs/>
          <w:sz w:val="28"/>
          <w:szCs w:val="28"/>
        </w:rPr>
        <w:t>（此版本仅为需求调查使用，最终本项目采购内容以</w:t>
      </w:r>
      <w:r>
        <w:rPr>
          <w:rFonts w:hint="eastAsia" w:ascii="宋体" w:hAnsi="宋体" w:eastAsia="宋体" w:cs="Times New Roman"/>
          <w:b/>
          <w:bCs/>
          <w:sz w:val="28"/>
          <w:szCs w:val="28"/>
          <w:lang w:eastAsia="zh-CN"/>
        </w:rPr>
        <w:t>谈判文件</w:t>
      </w:r>
      <w:r>
        <w:rPr>
          <w:rFonts w:hint="eastAsia" w:ascii="宋体" w:hAnsi="宋体" w:eastAsia="宋体" w:cs="Times New Roman"/>
          <w:b/>
          <w:bCs/>
          <w:sz w:val="28"/>
          <w:szCs w:val="28"/>
        </w:rPr>
        <w:t>为准）</w:t>
      </w:r>
    </w:p>
    <w:p w14:paraId="3619B706">
      <w:pPr>
        <w:widowControl/>
        <w:spacing w:line="500" w:lineRule="exact"/>
        <w:outlineLvl w:val="0"/>
        <w:rPr>
          <w:rFonts w:ascii="宋体" w:hAnsi="宋体" w:eastAsia="宋体" w:cs="微软雅黑"/>
          <w:color w:val="000000"/>
          <w:kern w:val="0"/>
          <w:sz w:val="36"/>
          <w:szCs w:val="36"/>
          <w:lang w:bidi="ar"/>
        </w:rPr>
      </w:pPr>
      <w:r>
        <w:rPr>
          <w:rFonts w:ascii="宋体" w:hAnsi="宋体" w:eastAsia="宋体"/>
          <w:b/>
          <w:bCs/>
          <w:sz w:val="32"/>
          <w:szCs w:val="32"/>
        </w:rPr>
        <w:br w:type="page"/>
      </w:r>
      <w:r>
        <w:rPr>
          <w:rFonts w:hint="eastAsia" w:ascii="宋体" w:hAnsi="宋体" w:eastAsia="宋体" w:cs="微软雅黑"/>
          <w:color w:val="000000"/>
          <w:kern w:val="0"/>
          <w:sz w:val="36"/>
          <w:szCs w:val="36"/>
          <w:lang w:bidi="ar"/>
        </w:rPr>
        <w:t>项目概况</w:t>
      </w:r>
    </w:p>
    <w:p w14:paraId="7A75899A">
      <w:pPr>
        <w:widowControl/>
        <w:spacing w:before="100" w:beforeAutospacing="1" w:after="100" w:afterAutospacing="1" w:line="405" w:lineRule="atLeast"/>
        <w:ind w:firstLine="420" w:firstLineChars="200"/>
        <w:jc w:val="left"/>
        <w:rPr>
          <w:rFonts w:ascii="宋体" w:hAnsi="宋体" w:eastAsia="宋体" w:cs="宋体"/>
          <w:kern w:val="0"/>
          <w:szCs w:val="21"/>
        </w:rPr>
      </w:pPr>
      <w:r>
        <w:rPr>
          <w:rFonts w:hint="eastAsia" w:ascii="宋体" w:hAnsi="宋体" w:eastAsia="宋体" w:cs="宋体"/>
          <w:kern w:val="0"/>
          <w:szCs w:val="21"/>
        </w:rPr>
        <w:t>本项目拟采</w:t>
      </w:r>
      <w:r>
        <w:rPr>
          <w:rFonts w:hint="eastAsia" w:ascii="宋体" w:hAnsi="宋体" w:eastAsia="宋体" w:cs="宋体"/>
          <w:kern w:val="0"/>
          <w:szCs w:val="21"/>
          <w:highlight w:val="none"/>
        </w:rPr>
        <w:t>购便携式彩色多普勒超声诊断系统（配5探头和远程诊断）</w:t>
      </w:r>
      <w:r>
        <w:rPr>
          <w:rFonts w:hint="eastAsia" w:ascii="宋体" w:hAnsi="宋体" w:eastAsia="宋体" w:cs="宋体"/>
          <w:kern w:val="0"/>
          <w:szCs w:val="21"/>
          <w:highlight w:val="none"/>
          <w:lang w:val="en-US" w:eastAsia="zh-CN"/>
        </w:rPr>
        <w:t>及全身型彩色多普勒超声诊断仪</w:t>
      </w:r>
      <w:r>
        <w:rPr>
          <w:rFonts w:hint="eastAsia" w:ascii="宋体" w:hAnsi="宋体" w:eastAsia="宋体" w:cs="宋体"/>
          <w:kern w:val="0"/>
          <w:szCs w:val="21"/>
          <w:highlight w:val="none"/>
        </w:rPr>
        <w:t>，具体配置</w:t>
      </w:r>
      <w:r>
        <w:rPr>
          <w:rFonts w:hint="eastAsia" w:ascii="宋体" w:hAnsi="宋体" w:eastAsia="宋体" w:cs="宋体"/>
          <w:kern w:val="0"/>
          <w:szCs w:val="21"/>
        </w:rPr>
        <w:t>及要求详见采购需求。</w:t>
      </w:r>
    </w:p>
    <w:p w14:paraId="6753F820">
      <w:pPr>
        <w:widowControl/>
        <w:spacing w:line="500" w:lineRule="exact"/>
        <w:outlineLvl w:val="0"/>
        <w:rPr>
          <w:rFonts w:ascii="宋体" w:hAnsi="宋体" w:eastAsia="宋体" w:cs="微软雅黑"/>
          <w:color w:val="000000"/>
          <w:kern w:val="0"/>
          <w:sz w:val="36"/>
          <w:szCs w:val="36"/>
          <w:lang w:bidi="ar"/>
        </w:rPr>
      </w:pPr>
      <w:r>
        <w:rPr>
          <w:rFonts w:ascii="宋体" w:hAnsi="宋体" w:eastAsia="宋体" w:cs="微软雅黑"/>
          <w:color w:val="000000"/>
          <w:kern w:val="0"/>
          <w:sz w:val="36"/>
          <w:szCs w:val="36"/>
          <w:lang w:bidi="ar"/>
        </w:rPr>
        <w:t>采购需求</w:t>
      </w:r>
    </w:p>
    <w:p w14:paraId="3A72AD26">
      <w:pPr>
        <w:widowControl/>
        <w:spacing w:line="500" w:lineRule="exact"/>
        <w:rPr>
          <w:rFonts w:ascii="宋体" w:hAnsi="宋体" w:eastAsia="宋体" w:cs="微软雅黑"/>
          <w:color w:val="000000"/>
          <w:kern w:val="0"/>
          <w:sz w:val="36"/>
          <w:szCs w:val="36"/>
          <w:lang w:bidi="ar"/>
        </w:rPr>
      </w:pPr>
    </w:p>
    <w:p w14:paraId="6E461B97">
      <w:pPr>
        <w:pStyle w:val="71"/>
        <w:widowControl/>
        <w:numPr>
          <w:ilvl w:val="0"/>
          <w:numId w:val="0"/>
        </w:numPr>
        <w:spacing w:line="500" w:lineRule="exact"/>
        <w:ind w:left="1280" w:hanging="720" w:firstLineChars="0"/>
        <w:outlineLvl w:val="1"/>
        <w:rPr>
          <w:rFonts w:ascii="宋体" w:hAnsi="宋体" w:eastAsia="宋体" w:cs="微软雅黑"/>
          <w:color w:val="000000"/>
          <w:kern w:val="0"/>
          <w:sz w:val="36"/>
          <w:szCs w:val="36"/>
          <w:lang w:bidi="ar"/>
        </w:rPr>
      </w:pPr>
      <w:r>
        <w:rPr>
          <w:rFonts w:hint="default" w:ascii="宋体" w:hAnsi="宋体" w:eastAsia="宋体" w:cs="微软雅黑"/>
          <w:color w:val="000000"/>
          <w:kern w:val="0"/>
          <w:sz w:val="36"/>
          <w:szCs w:val="36"/>
          <w:lang w:val="en-US" w:eastAsia="zh-CN" w:bidi="ar"/>
        </w:rPr>
        <w:t>一、</w:t>
      </w:r>
      <w:r>
        <w:rPr>
          <w:rFonts w:hint="eastAsia" w:ascii="宋体" w:hAnsi="宋体" w:eastAsia="宋体" w:cs="微软雅黑"/>
          <w:color w:val="000000"/>
          <w:kern w:val="0"/>
          <w:sz w:val="36"/>
          <w:szCs w:val="36"/>
          <w:lang w:bidi="ar"/>
        </w:rPr>
        <w:t>资格条件</w:t>
      </w:r>
    </w:p>
    <w:p w14:paraId="2F7C4634">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0"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0"/>
    </w:p>
    <w:p w14:paraId="12953A28">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2CA5789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6D71E3A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1119233A">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02578817">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13CD83D1">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39648C28">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1" w:name="OLE_LINK8"/>
      <w:r>
        <w:rPr>
          <w:rFonts w:hint="eastAsia" w:ascii="宋体" w:hAnsi="宋体" w:eastAsia="宋体" w:cs="宋体"/>
          <w:kern w:val="0"/>
          <w:szCs w:val="21"/>
          <w:lang w:val="en-US" w:eastAsia="zh-CN"/>
        </w:rPr>
        <w:t>8.</w:t>
      </w:r>
      <w:bookmarkStart w:id="2" w:name="OLE_LINK22"/>
      <w:bookmarkStart w:id="3"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4" w:name="OLE_LINK9"/>
      <w:r>
        <w:rPr>
          <w:rFonts w:hint="eastAsia" w:ascii="宋体" w:hAnsi="宋体" w:eastAsia="宋体" w:cs="宋体"/>
          <w:kern w:val="0"/>
          <w:szCs w:val="21"/>
          <w:lang w:val="en-US" w:eastAsia="zh-CN"/>
        </w:rPr>
        <w:t>写《供应商基本情况表</w:t>
      </w:r>
      <w:bookmarkEnd w:id="4"/>
      <w:r>
        <w:rPr>
          <w:rFonts w:hint="eastAsia" w:ascii="宋体" w:hAnsi="宋体" w:eastAsia="宋体" w:cs="宋体"/>
          <w:kern w:val="0"/>
          <w:szCs w:val="21"/>
          <w:lang w:val="en-US" w:eastAsia="zh-CN"/>
        </w:rPr>
        <w:t>》相关信息）。</w:t>
      </w:r>
      <w:bookmarkEnd w:id="1"/>
      <w:bookmarkEnd w:id="2"/>
    </w:p>
    <w:bookmarkEnd w:id="3"/>
    <w:p w14:paraId="58C3B730">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1913E0E2">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1C41B63C">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79869F2C">
      <w:pPr>
        <w:pStyle w:val="71"/>
        <w:widowControl/>
        <w:numPr>
          <w:ilvl w:val="0"/>
          <w:numId w:val="0"/>
        </w:numPr>
        <w:spacing w:before="0" w:beforeAutospacing="0" w:after="0" w:afterAutospacing="0" w:line="500" w:lineRule="exact"/>
        <w:ind w:left="1280" w:hanging="720" w:firstLineChars="0"/>
        <w:jc w:val="left"/>
        <w:outlineLvl w:val="1"/>
        <w:rPr>
          <w:rFonts w:ascii="宋体" w:hAnsi="宋体" w:eastAsia="宋体" w:cs="微软雅黑"/>
          <w:color w:val="000000"/>
          <w:kern w:val="0"/>
          <w:sz w:val="36"/>
          <w:szCs w:val="36"/>
          <w:lang w:bidi="ar"/>
        </w:rPr>
      </w:pPr>
      <w:r>
        <w:rPr>
          <w:rFonts w:hint="default" w:ascii="宋体" w:hAnsi="宋体" w:eastAsia="宋体" w:cs="微软雅黑"/>
          <w:color w:val="000000"/>
          <w:kern w:val="0"/>
          <w:sz w:val="36"/>
          <w:szCs w:val="36"/>
          <w:lang w:val="en-US" w:eastAsia="zh-CN" w:bidi="ar"/>
        </w:rPr>
        <w:t>二、</w:t>
      </w:r>
      <w:r>
        <w:rPr>
          <w:rFonts w:hint="default" w:ascii="宋体" w:hAnsi="宋体" w:eastAsia="宋体" w:cs="微软雅黑"/>
          <w:color w:val="000000"/>
          <w:kern w:val="0"/>
          <w:sz w:val="36"/>
          <w:szCs w:val="36"/>
          <w:lang w:bidi="ar"/>
        </w:rPr>
        <w:t>采购清单</w:t>
      </w:r>
    </w:p>
    <w:p w14:paraId="02DA9C0D">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微软雅黑"/>
          <w:color w:val="000000"/>
          <w:kern w:val="0"/>
          <w:sz w:val="21"/>
          <w:szCs w:val="21"/>
          <w:lang w:eastAsia="zh-CN" w:bidi="ar"/>
        </w:rPr>
      </w:pPr>
      <w:r>
        <w:rPr>
          <w:rFonts w:hint="eastAsia" w:ascii="宋体" w:hAnsi="宋体" w:eastAsia="宋体" w:cs="微软雅黑"/>
          <w:color w:val="000000"/>
          <w:kern w:val="0"/>
          <w:sz w:val="21"/>
          <w:szCs w:val="21"/>
          <w:lang w:eastAsia="zh-CN" w:bidi="ar"/>
        </w:rPr>
        <w:t>（</w:t>
      </w:r>
      <w:r>
        <w:rPr>
          <w:rFonts w:hint="eastAsia" w:ascii="宋体" w:hAnsi="宋体" w:eastAsia="宋体" w:cs="微软雅黑"/>
          <w:color w:val="000000"/>
          <w:kern w:val="0"/>
          <w:sz w:val="21"/>
          <w:szCs w:val="21"/>
          <w:lang w:val="en-US" w:eastAsia="zh-CN" w:bidi="ar"/>
        </w:rPr>
        <w:t>1</w:t>
      </w:r>
      <w:r>
        <w:rPr>
          <w:rFonts w:hint="eastAsia" w:ascii="宋体" w:hAnsi="宋体" w:eastAsia="宋体" w:cs="微软雅黑"/>
          <w:color w:val="000000"/>
          <w:kern w:val="0"/>
          <w:sz w:val="21"/>
          <w:szCs w:val="21"/>
          <w:lang w:eastAsia="zh-CN" w:bidi="ar"/>
        </w:rPr>
        <w:t>）货物清单</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2612"/>
        <w:gridCol w:w="803"/>
        <w:gridCol w:w="910"/>
        <w:gridCol w:w="1984"/>
        <w:gridCol w:w="1587"/>
      </w:tblGrid>
      <w:tr w14:paraId="3B6E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66" w:type="pct"/>
            <w:noWrap w:val="0"/>
            <w:vAlign w:val="center"/>
          </w:tcPr>
          <w:p w14:paraId="6EE71128">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i w:val="0"/>
                <w:iCs w:val="0"/>
                <w:color w:val="000000"/>
                <w:kern w:val="0"/>
                <w:sz w:val="21"/>
                <w:szCs w:val="21"/>
                <w:u w:val="none"/>
                <w:lang w:val="en-US" w:eastAsia="zh-CN" w:bidi="ar"/>
              </w:rPr>
              <w:t>序号</w:t>
            </w:r>
          </w:p>
        </w:tc>
        <w:tc>
          <w:tcPr>
            <w:tcW w:w="1533" w:type="pct"/>
            <w:noWrap w:val="0"/>
            <w:vAlign w:val="center"/>
          </w:tcPr>
          <w:p w14:paraId="28841EA0">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i w:val="0"/>
                <w:iCs w:val="0"/>
                <w:color w:val="000000"/>
                <w:kern w:val="0"/>
                <w:sz w:val="21"/>
                <w:szCs w:val="21"/>
                <w:u w:val="none"/>
                <w:lang w:val="en-US" w:eastAsia="zh-CN" w:bidi="ar"/>
              </w:rPr>
              <w:t>货物名称</w:t>
            </w:r>
          </w:p>
        </w:tc>
        <w:tc>
          <w:tcPr>
            <w:tcW w:w="471" w:type="pct"/>
            <w:noWrap w:val="0"/>
            <w:vAlign w:val="center"/>
          </w:tcPr>
          <w:p w14:paraId="032B54AF">
            <w:pPr>
              <w:keepNext w:val="0"/>
              <w:keepLines w:val="0"/>
              <w:widowControl/>
              <w:suppressLineNumbers w:val="0"/>
              <w:jc w:val="center"/>
              <w:textAlignment w:val="center"/>
              <w:rPr>
                <w:rFonts w:hint="eastAsia" w:ascii="宋体" w:hAnsi="宋体" w:eastAsia="宋体" w:cs="宋体"/>
                <w:b/>
                <w:sz w:val="21"/>
                <w:szCs w:val="21"/>
                <w:lang w:val="en-US" w:eastAsia="zh-CN"/>
              </w:rPr>
            </w:pPr>
            <w:r>
              <w:rPr>
                <w:rFonts w:hint="eastAsia" w:ascii="宋体" w:hAnsi="宋体" w:eastAsia="宋体" w:cs="宋体"/>
                <w:i w:val="0"/>
                <w:iCs w:val="0"/>
                <w:color w:val="000000"/>
                <w:kern w:val="0"/>
                <w:sz w:val="21"/>
                <w:szCs w:val="21"/>
                <w:u w:val="none"/>
                <w:lang w:val="en-US" w:eastAsia="zh-CN" w:bidi="ar"/>
              </w:rPr>
              <w:t>数量</w:t>
            </w:r>
          </w:p>
        </w:tc>
        <w:tc>
          <w:tcPr>
            <w:tcW w:w="534" w:type="pct"/>
            <w:noWrap w:val="0"/>
            <w:vAlign w:val="center"/>
          </w:tcPr>
          <w:p w14:paraId="680F6718">
            <w:pPr>
              <w:keepNext w:val="0"/>
              <w:keepLines w:val="0"/>
              <w:widowControl/>
              <w:suppressLineNumbers w:val="0"/>
              <w:jc w:val="center"/>
              <w:textAlignment w:val="center"/>
              <w:rPr>
                <w:rFonts w:hint="eastAsia" w:ascii="宋体" w:hAnsi="宋体" w:eastAsia="宋体" w:cs="宋体"/>
                <w:b/>
                <w:sz w:val="21"/>
                <w:szCs w:val="21"/>
                <w:lang w:eastAsia="zh-CN"/>
              </w:rPr>
            </w:pPr>
            <w:r>
              <w:rPr>
                <w:rFonts w:hint="eastAsia" w:ascii="宋体" w:hAnsi="宋体" w:eastAsia="宋体" w:cs="宋体"/>
                <w:i w:val="0"/>
                <w:iCs w:val="0"/>
                <w:color w:val="000000"/>
                <w:kern w:val="0"/>
                <w:sz w:val="21"/>
                <w:szCs w:val="21"/>
                <w:u w:val="none"/>
                <w:lang w:val="en-US" w:eastAsia="zh-CN" w:bidi="ar"/>
              </w:rPr>
              <w:t>单位</w:t>
            </w:r>
          </w:p>
        </w:tc>
        <w:tc>
          <w:tcPr>
            <w:tcW w:w="1163" w:type="pct"/>
            <w:noWrap w:val="0"/>
            <w:vAlign w:val="center"/>
          </w:tcPr>
          <w:p w14:paraId="73BB7267">
            <w:pPr>
              <w:keepNext w:val="0"/>
              <w:keepLines w:val="0"/>
              <w:widowControl/>
              <w:suppressLineNumbers w:val="0"/>
              <w:jc w:val="center"/>
              <w:textAlignment w:val="center"/>
              <w:rPr>
                <w:rFonts w:hint="default" w:ascii="宋体" w:hAnsi="宋体" w:eastAsia="宋体" w:cs="宋体"/>
                <w:b/>
                <w:color w:val="000000"/>
                <w:sz w:val="21"/>
                <w:szCs w:val="21"/>
                <w:lang w:val="en-US" w:eastAsia="zh-CN"/>
              </w:rPr>
            </w:pPr>
            <w:r>
              <w:rPr>
                <w:rFonts w:hint="eastAsia" w:ascii="宋体" w:hAnsi="宋体" w:eastAsia="宋体" w:cs="宋体"/>
                <w:i w:val="0"/>
                <w:iCs w:val="0"/>
                <w:color w:val="000000"/>
                <w:sz w:val="21"/>
                <w:szCs w:val="21"/>
                <w:u w:val="none"/>
                <w:lang w:val="en-US" w:eastAsia="zh-CN"/>
              </w:rPr>
              <w:t>是否接受进口</w:t>
            </w:r>
          </w:p>
        </w:tc>
        <w:tc>
          <w:tcPr>
            <w:tcW w:w="931" w:type="pct"/>
            <w:noWrap w:val="0"/>
            <w:vAlign w:val="center"/>
          </w:tcPr>
          <w:p w14:paraId="214D5C58">
            <w:pPr>
              <w:keepNext w:val="0"/>
              <w:keepLines w:val="0"/>
              <w:widowControl/>
              <w:suppressLineNumbers w:val="0"/>
              <w:jc w:val="center"/>
              <w:textAlignment w:val="center"/>
              <w:rPr>
                <w:rFonts w:hint="eastAsia" w:ascii="宋体" w:hAnsi="宋体" w:eastAsia="宋体" w:cs="宋体"/>
                <w:b/>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财政预算限额（万元）</w:t>
            </w:r>
          </w:p>
        </w:tc>
      </w:tr>
      <w:tr w14:paraId="4D69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366" w:type="pct"/>
            <w:noWrap w:val="0"/>
            <w:vAlign w:val="center"/>
          </w:tcPr>
          <w:p w14:paraId="551B290F">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33" w:type="pct"/>
            <w:noWrap w:val="0"/>
            <w:vAlign w:val="center"/>
          </w:tcPr>
          <w:p w14:paraId="764B3B45">
            <w:pPr>
              <w:jc w:val="center"/>
              <w:rPr>
                <w:rFonts w:hint="default" w:ascii="宋体" w:hAnsi="宋体" w:eastAsia="宋体" w:cs="宋体"/>
                <w:bCs/>
                <w:kern w:val="2"/>
                <w:sz w:val="21"/>
                <w:szCs w:val="21"/>
                <w:lang w:val="en-US" w:eastAsia="zh-CN" w:bidi="ar-SA"/>
              </w:rPr>
            </w:pPr>
            <w:r>
              <w:rPr>
                <w:rFonts w:hint="default" w:ascii="宋体" w:hAnsi="宋体" w:eastAsia="宋体" w:cs="宋体"/>
                <w:bCs/>
                <w:kern w:val="2"/>
                <w:sz w:val="21"/>
                <w:szCs w:val="21"/>
                <w:lang w:val="en-US" w:eastAsia="zh-CN" w:bidi="ar-SA"/>
              </w:rPr>
              <w:t>便携式彩色多普勒超声诊断系统（配5探头和远程诊断）</w:t>
            </w:r>
          </w:p>
        </w:tc>
        <w:tc>
          <w:tcPr>
            <w:tcW w:w="471" w:type="pct"/>
            <w:noWrap w:val="0"/>
            <w:vAlign w:val="center"/>
          </w:tcPr>
          <w:p w14:paraId="63857BDB">
            <w:pPr>
              <w:widowControl/>
              <w:jc w:val="center"/>
              <w:rPr>
                <w:rFonts w:hint="eastAsia" w:ascii="宋体" w:hAnsi="宋体" w:eastAsia="宋体" w:cs="宋体"/>
                <w:bCs/>
                <w:szCs w:val="21"/>
              </w:rPr>
            </w:pPr>
            <w:r>
              <w:rPr>
                <w:rFonts w:hint="eastAsia" w:ascii="宋体" w:hAnsi="宋体" w:eastAsia="宋体" w:cs="宋体"/>
                <w:bCs/>
                <w:i w:val="0"/>
                <w:iCs w:val="0"/>
                <w:kern w:val="2"/>
                <w:sz w:val="21"/>
                <w:szCs w:val="21"/>
                <w:u w:val="none"/>
                <w:lang w:val="en-US" w:eastAsia="zh-CN" w:bidi="ar"/>
              </w:rPr>
              <w:t>4</w:t>
            </w:r>
          </w:p>
        </w:tc>
        <w:tc>
          <w:tcPr>
            <w:tcW w:w="534" w:type="pct"/>
            <w:noWrap w:val="0"/>
            <w:vAlign w:val="center"/>
          </w:tcPr>
          <w:p w14:paraId="3287D377">
            <w:pPr>
              <w:keepNext w:val="0"/>
              <w:keepLines w:val="0"/>
              <w:widowControl/>
              <w:suppressLineNumbers w:val="0"/>
              <w:jc w:val="center"/>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i w:val="0"/>
                <w:iCs w:val="0"/>
                <w:kern w:val="2"/>
                <w:sz w:val="21"/>
                <w:szCs w:val="21"/>
                <w:u w:val="none"/>
                <w:lang w:val="en-US" w:eastAsia="zh-CN" w:bidi="ar"/>
              </w:rPr>
              <w:t>套</w:t>
            </w:r>
          </w:p>
        </w:tc>
        <w:tc>
          <w:tcPr>
            <w:tcW w:w="1163" w:type="pct"/>
            <w:noWrap w:val="0"/>
            <w:vAlign w:val="center"/>
          </w:tcPr>
          <w:p w14:paraId="188CD433">
            <w:pPr>
              <w:jc w:val="center"/>
              <w:rPr>
                <w:rFonts w:hint="default" w:ascii="宋体" w:hAnsi="宋体" w:eastAsia="宋体" w:cs="宋体"/>
                <w:bCs/>
                <w:kern w:val="2"/>
                <w:sz w:val="21"/>
                <w:szCs w:val="21"/>
                <w:lang w:val="en-US" w:eastAsia="zh-CN" w:bidi="ar-SA"/>
              </w:rPr>
            </w:pPr>
            <w:r>
              <w:rPr>
                <w:rFonts w:hint="default" w:ascii="宋体" w:hAnsi="宋体" w:eastAsia="宋体" w:cs="宋体"/>
                <w:bCs/>
                <w:sz w:val="21"/>
                <w:szCs w:val="21"/>
                <w:lang w:val="en-US" w:eastAsia="zh-CN"/>
              </w:rPr>
              <w:t>拒绝进口</w:t>
            </w:r>
          </w:p>
        </w:tc>
        <w:tc>
          <w:tcPr>
            <w:tcW w:w="931" w:type="pct"/>
            <w:noWrap w:val="0"/>
            <w:vAlign w:val="center"/>
          </w:tcPr>
          <w:p w14:paraId="061A2CD6">
            <w:pPr>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180</w:t>
            </w:r>
          </w:p>
        </w:tc>
      </w:tr>
      <w:tr w14:paraId="5227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366" w:type="pct"/>
            <w:noWrap w:val="0"/>
            <w:vAlign w:val="center"/>
          </w:tcPr>
          <w:p w14:paraId="524062EC">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w:t>
            </w:r>
          </w:p>
        </w:tc>
        <w:tc>
          <w:tcPr>
            <w:tcW w:w="1533" w:type="pct"/>
            <w:noWrap w:val="0"/>
            <w:vAlign w:val="center"/>
          </w:tcPr>
          <w:p w14:paraId="6D7234DC">
            <w:pPr>
              <w:jc w:val="center"/>
              <w:rPr>
                <w:rFonts w:hint="default" w:ascii="宋体" w:hAnsi="宋体" w:eastAsia="宋体" w:cs="宋体"/>
                <w:bCs/>
                <w:kern w:val="2"/>
                <w:sz w:val="21"/>
                <w:szCs w:val="21"/>
                <w:lang w:val="en-US" w:eastAsia="zh-CN" w:bidi="ar-SA"/>
              </w:rPr>
            </w:pPr>
            <w:r>
              <w:rPr>
                <w:rFonts w:hint="default" w:ascii="宋体" w:hAnsi="宋体" w:eastAsia="宋体" w:cs="宋体"/>
                <w:bCs/>
                <w:kern w:val="2"/>
                <w:sz w:val="21"/>
                <w:szCs w:val="21"/>
                <w:lang w:val="en-US" w:eastAsia="zh-CN" w:bidi="ar-SA"/>
              </w:rPr>
              <w:t>全身型彩色多普勒超声诊断仪</w:t>
            </w:r>
          </w:p>
        </w:tc>
        <w:tc>
          <w:tcPr>
            <w:tcW w:w="471" w:type="pct"/>
            <w:noWrap w:val="0"/>
            <w:vAlign w:val="center"/>
          </w:tcPr>
          <w:p w14:paraId="5482489E">
            <w:pPr>
              <w:widowControl/>
              <w:jc w:val="center"/>
            </w:pPr>
            <w:r>
              <w:rPr>
                <w:rFonts w:hint="eastAsia" w:ascii="宋体" w:hAnsi="宋体" w:eastAsia="宋体" w:cs="宋体"/>
                <w:bCs/>
                <w:i w:val="0"/>
                <w:iCs w:val="0"/>
                <w:kern w:val="2"/>
                <w:sz w:val="21"/>
                <w:szCs w:val="21"/>
                <w:u w:val="none"/>
                <w:lang w:val="en-US" w:eastAsia="zh-CN" w:bidi="ar"/>
              </w:rPr>
              <w:t>2</w:t>
            </w:r>
          </w:p>
        </w:tc>
        <w:tc>
          <w:tcPr>
            <w:tcW w:w="534" w:type="pct"/>
            <w:noWrap w:val="0"/>
            <w:vAlign w:val="center"/>
          </w:tcPr>
          <w:p w14:paraId="093DEC92">
            <w:pPr>
              <w:keepNext w:val="0"/>
              <w:keepLines w:val="0"/>
              <w:widowControl/>
              <w:suppressLineNumbers w:val="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Cs/>
                <w:i w:val="0"/>
                <w:iCs w:val="0"/>
                <w:kern w:val="2"/>
                <w:sz w:val="21"/>
                <w:szCs w:val="21"/>
                <w:u w:val="none"/>
                <w:lang w:val="en-US" w:eastAsia="zh-CN" w:bidi="ar"/>
              </w:rPr>
              <w:t>台</w:t>
            </w:r>
          </w:p>
        </w:tc>
        <w:tc>
          <w:tcPr>
            <w:tcW w:w="1163" w:type="pct"/>
            <w:noWrap w:val="0"/>
            <w:vAlign w:val="center"/>
          </w:tcPr>
          <w:p w14:paraId="421F4898">
            <w:pPr>
              <w:jc w:val="center"/>
              <w:rPr>
                <w:rFonts w:hint="default" w:ascii="宋体" w:hAnsi="宋体" w:eastAsia="宋体" w:cs="宋体"/>
                <w:bCs/>
                <w:sz w:val="21"/>
                <w:szCs w:val="21"/>
                <w:lang w:val="en-US" w:eastAsia="zh-CN"/>
              </w:rPr>
            </w:pPr>
            <w:r>
              <w:rPr>
                <w:rFonts w:hint="default" w:ascii="宋体" w:hAnsi="宋体" w:eastAsia="宋体" w:cs="宋体"/>
                <w:bCs/>
                <w:sz w:val="21"/>
                <w:szCs w:val="21"/>
                <w:lang w:val="en-US" w:eastAsia="zh-CN"/>
              </w:rPr>
              <w:t>拒绝进口</w:t>
            </w:r>
          </w:p>
        </w:tc>
        <w:tc>
          <w:tcPr>
            <w:tcW w:w="931" w:type="pct"/>
            <w:noWrap w:val="0"/>
            <w:vAlign w:val="center"/>
          </w:tcPr>
          <w:p w14:paraId="0115F82B">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280</w:t>
            </w:r>
          </w:p>
        </w:tc>
      </w:tr>
      <w:tr w14:paraId="32F0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4068" w:type="pct"/>
            <w:gridSpan w:val="5"/>
            <w:noWrap w:val="0"/>
            <w:vAlign w:val="center"/>
          </w:tcPr>
          <w:p w14:paraId="10F8E82F">
            <w:pPr>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合计（万元）</w:t>
            </w:r>
          </w:p>
        </w:tc>
        <w:tc>
          <w:tcPr>
            <w:tcW w:w="931" w:type="pct"/>
            <w:noWrap w:val="0"/>
            <w:vAlign w:val="center"/>
          </w:tcPr>
          <w:p w14:paraId="21F3C153">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460</w:t>
            </w:r>
          </w:p>
        </w:tc>
      </w:tr>
    </w:tbl>
    <w:p w14:paraId="4644A715">
      <w:pPr>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备注：1.</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lang w:val="en-US" w:eastAsia="zh-CN"/>
        </w:rPr>
        <w:t>是否接受进口</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rPr>
        <w:t>栏注明“拒绝进口”的产品不接受投标人选用进口产品参与投标；注明“接受进口”的产品允许投标人选用进口产品参与投标，但不排斥国内产品。</w:t>
      </w:r>
    </w:p>
    <w:p w14:paraId="2E78A44A">
      <w:pPr>
        <w:spacing w:line="240" w:lineRule="auto"/>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2</w:t>
      </w:r>
      <w:r>
        <w:rPr>
          <w:rFonts w:hint="eastAsia" w:ascii="宋体" w:hAnsi="宋体" w:eastAsia="宋体" w:cs="宋体"/>
          <w:b/>
          <w:color w:val="FF0000"/>
          <w:sz w:val="21"/>
          <w:szCs w:val="21"/>
          <w:highlight w:val="none"/>
          <w:lang w:val="en-US" w:eastAsia="zh-CN"/>
        </w:rPr>
        <w:t>.</w:t>
      </w:r>
      <w:r>
        <w:rPr>
          <w:rFonts w:hint="eastAsia" w:ascii="宋体" w:hAnsi="宋体" w:eastAsia="宋体" w:cs="宋体"/>
          <w:b/>
          <w:color w:val="FF0000"/>
          <w:sz w:val="21"/>
          <w:szCs w:val="21"/>
          <w:highlight w:val="none"/>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14:paraId="32DB71D7">
      <w:pPr>
        <w:ind w:firstLine="422" w:firstLineChars="200"/>
      </w:pPr>
      <w:r>
        <w:rPr>
          <w:rFonts w:hint="eastAsia" w:ascii="宋体" w:hAnsi="宋体" w:eastAsia="宋体" w:cs="宋体"/>
          <w:b/>
          <w:bCs w:val="0"/>
          <w:color w:val="FF0000"/>
          <w:sz w:val="21"/>
          <w:szCs w:val="21"/>
          <w:highlight w:val="none"/>
        </w:rPr>
        <w:t>3</w:t>
      </w:r>
      <w:r>
        <w:rPr>
          <w:rFonts w:hint="eastAsia" w:ascii="宋体" w:hAnsi="宋体" w:eastAsia="宋体" w:cs="宋体"/>
          <w:b/>
          <w:bCs w:val="0"/>
          <w:color w:val="FF0000"/>
          <w:sz w:val="21"/>
          <w:szCs w:val="21"/>
          <w:highlight w:val="none"/>
          <w:lang w:val="en-US" w:eastAsia="zh-CN"/>
        </w:rPr>
        <w:t>.</w:t>
      </w:r>
      <w:r>
        <w:rPr>
          <w:rFonts w:hint="eastAsia" w:ascii="宋体" w:hAnsi="宋体" w:eastAsia="宋体" w:cs="宋体"/>
          <w:b/>
          <w:bCs w:val="0"/>
          <w:color w:val="FF0000"/>
          <w:sz w:val="21"/>
          <w:szCs w:val="21"/>
          <w:highlight w:val="none"/>
        </w:rPr>
        <w:t>本项目核心产品为：</w:t>
      </w:r>
      <w:r>
        <w:rPr>
          <w:rFonts w:hint="eastAsia" w:ascii="宋体" w:hAnsi="宋体" w:eastAsia="宋体" w:cs="宋体"/>
          <w:b/>
          <w:bCs w:val="0"/>
          <w:color w:val="FF0000"/>
          <w:sz w:val="21"/>
          <w:szCs w:val="21"/>
          <w:highlight w:val="none"/>
          <w:u w:val="single"/>
          <w:lang w:val="en-US" w:eastAsia="zh-CN"/>
        </w:rPr>
        <w:t>全身型彩色多普勒超声诊断仪</w:t>
      </w:r>
      <w:r>
        <w:rPr>
          <w:rFonts w:hint="eastAsia" w:ascii="宋体" w:hAnsi="宋体" w:eastAsia="宋体" w:cs="宋体"/>
          <w:b/>
          <w:bCs w:val="0"/>
          <w:color w:val="FF0000"/>
          <w:sz w:val="21"/>
          <w:szCs w:val="21"/>
          <w:highlight w:val="none"/>
          <w:u w:val="single"/>
        </w:rPr>
        <w:t>（序号</w:t>
      </w:r>
      <w:r>
        <w:rPr>
          <w:rFonts w:hint="eastAsia" w:ascii="宋体" w:hAnsi="宋体" w:eastAsia="宋体" w:cs="宋体"/>
          <w:b/>
          <w:bCs w:val="0"/>
          <w:color w:val="FF0000"/>
          <w:sz w:val="21"/>
          <w:szCs w:val="21"/>
          <w:highlight w:val="none"/>
          <w:u w:val="single"/>
          <w:lang w:val="en-US" w:eastAsia="zh-CN"/>
        </w:rPr>
        <w:t>2</w:t>
      </w:r>
      <w:r>
        <w:rPr>
          <w:rFonts w:hint="eastAsia" w:ascii="宋体" w:hAnsi="宋体" w:eastAsia="宋体" w:cs="宋体"/>
          <w:b/>
          <w:bCs w:val="0"/>
          <w:color w:val="FF0000"/>
          <w:sz w:val="21"/>
          <w:szCs w:val="21"/>
          <w:highlight w:val="none"/>
          <w:u w:val="single"/>
        </w:rPr>
        <w:t>）</w:t>
      </w:r>
      <w:r>
        <w:rPr>
          <w:rFonts w:hint="eastAsia" w:ascii="宋体" w:hAnsi="宋体" w:eastAsia="宋体" w:cs="宋体"/>
          <w:b/>
          <w:bCs w:val="0"/>
          <w:color w:val="FF0000"/>
          <w:sz w:val="21"/>
          <w:szCs w:val="21"/>
          <w:highlight w:val="none"/>
        </w:rPr>
        <w:t>。</w:t>
      </w:r>
    </w:p>
    <w:p w14:paraId="50748A6F">
      <w:pPr>
        <w:pStyle w:val="2"/>
        <w:rPr>
          <w:rFonts w:hint="eastAsia"/>
          <w:lang w:eastAsia="zh-CN"/>
        </w:rPr>
      </w:pPr>
    </w:p>
    <w:p w14:paraId="49D84C27">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微软雅黑"/>
          <w:color w:val="000000"/>
          <w:kern w:val="0"/>
          <w:sz w:val="21"/>
          <w:szCs w:val="21"/>
          <w:lang w:eastAsia="zh-CN" w:bidi="ar"/>
        </w:rPr>
      </w:pPr>
      <w:r>
        <w:rPr>
          <w:rFonts w:hint="eastAsia" w:ascii="宋体" w:hAnsi="宋体" w:eastAsia="宋体" w:cs="微软雅黑"/>
          <w:color w:val="000000"/>
          <w:kern w:val="0"/>
          <w:sz w:val="21"/>
          <w:szCs w:val="21"/>
          <w:lang w:eastAsia="zh-CN" w:bidi="ar"/>
        </w:rPr>
        <w:t>（</w:t>
      </w:r>
      <w:r>
        <w:rPr>
          <w:rFonts w:hint="eastAsia" w:ascii="宋体" w:hAnsi="宋体" w:eastAsia="宋体" w:cs="微软雅黑"/>
          <w:color w:val="000000"/>
          <w:kern w:val="0"/>
          <w:sz w:val="21"/>
          <w:szCs w:val="21"/>
          <w:lang w:val="en-US" w:eastAsia="zh-CN" w:bidi="ar"/>
        </w:rPr>
        <w:t>2</w:t>
      </w:r>
      <w:r>
        <w:rPr>
          <w:rFonts w:hint="eastAsia" w:ascii="宋体" w:hAnsi="宋体" w:eastAsia="宋体" w:cs="微软雅黑"/>
          <w:color w:val="000000"/>
          <w:kern w:val="0"/>
          <w:sz w:val="21"/>
          <w:szCs w:val="21"/>
          <w:lang w:eastAsia="zh-CN" w:bidi="ar"/>
        </w:rPr>
        <w:t>）</w:t>
      </w:r>
      <w:r>
        <w:rPr>
          <w:rFonts w:hint="eastAsia" w:ascii="宋体" w:hAnsi="宋体" w:eastAsia="宋体" w:cs="宋体"/>
          <w:b/>
          <w:bCs/>
          <w:i w:val="0"/>
          <w:iCs w:val="0"/>
          <w:color w:val="000000"/>
          <w:kern w:val="0"/>
          <w:sz w:val="21"/>
          <w:szCs w:val="21"/>
          <w:u w:val="none"/>
          <w:lang w:val="en-US" w:eastAsia="zh-CN" w:bidi="ar"/>
        </w:rPr>
        <w:t>★“</w:t>
      </w:r>
      <w:r>
        <w:rPr>
          <w:rFonts w:hint="default" w:ascii="宋体" w:hAnsi="宋体" w:eastAsia="宋体" w:cs="宋体"/>
          <w:b/>
          <w:bCs w:val="0"/>
          <w:kern w:val="2"/>
          <w:sz w:val="21"/>
          <w:szCs w:val="21"/>
          <w:lang w:val="en-US" w:eastAsia="zh-CN" w:bidi="ar-SA"/>
        </w:rPr>
        <w:t>便携式彩色多普勒超声诊断系统（配5探头和远程诊断）</w:t>
      </w:r>
      <w:r>
        <w:rPr>
          <w:rFonts w:hint="eastAsia" w:ascii="宋体" w:hAnsi="宋体" w:eastAsia="宋体" w:cs="宋体"/>
          <w:b/>
          <w:bCs/>
          <w:i w:val="0"/>
          <w:iCs w:val="0"/>
          <w:color w:val="000000"/>
          <w:kern w:val="0"/>
          <w:sz w:val="21"/>
          <w:szCs w:val="21"/>
          <w:u w:val="none"/>
          <w:lang w:val="en-US" w:eastAsia="zh-CN" w:bidi="ar"/>
        </w:rPr>
        <w:t>”</w:t>
      </w:r>
      <w:r>
        <w:rPr>
          <w:rFonts w:hint="eastAsia" w:ascii="宋体" w:hAnsi="宋体" w:eastAsia="宋体" w:cs="微软雅黑"/>
          <w:color w:val="000000"/>
          <w:kern w:val="0"/>
          <w:sz w:val="21"/>
          <w:szCs w:val="21"/>
          <w:lang w:eastAsia="zh-CN" w:bidi="ar"/>
        </w:rPr>
        <w:t>具体配置清单</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3"/>
        <w:gridCol w:w="5821"/>
        <w:gridCol w:w="794"/>
        <w:gridCol w:w="1031"/>
      </w:tblGrid>
      <w:tr w14:paraId="42E30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AE3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序号</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88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b/>
                <w:bCs/>
                <w:i w:val="0"/>
                <w:iCs w:val="0"/>
                <w:color w:val="000000"/>
                <w:sz w:val="21"/>
                <w:szCs w:val="21"/>
                <w:u w:val="none"/>
              </w:rPr>
              <w:t>配置名称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75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数量</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5A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单位</w:t>
            </w:r>
          </w:p>
        </w:tc>
      </w:tr>
      <w:tr w14:paraId="25C3F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D79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1</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390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便携式彩色多普勒超声诊断系统主机</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8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29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台</w:t>
            </w:r>
          </w:p>
        </w:tc>
      </w:tr>
      <w:tr w14:paraId="05FE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EF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2</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F80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腹部凸阵探头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7B9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12E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114B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38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3</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6E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心脏相控阵探头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749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34E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081B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E0B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12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高频浅表线阵探头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EA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8C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7DA56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E1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5</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84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经阴道微凸探头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36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59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0D5F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850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6</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449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血管/小儿通用探头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D8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DE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bl>
    <w:p w14:paraId="0D6F197A">
      <w:pPr>
        <w:pStyle w:val="71"/>
        <w:widowControl/>
        <w:numPr>
          <w:ilvl w:val="0"/>
          <w:numId w:val="0"/>
        </w:numPr>
        <w:spacing w:before="0" w:beforeAutospacing="0" w:after="0" w:afterAutospacing="0" w:line="500" w:lineRule="exact"/>
        <w:ind w:left="1280" w:hanging="720" w:firstLineChars="0"/>
        <w:jc w:val="left"/>
        <w:outlineLvl w:val="9"/>
        <w:rPr>
          <w:rFonts w:hint="default" w:ascii="宋体" w:hAnsi="宋体" w:eastAsia="宋体" w:cs="微软雅黑"/>
          <w:color w:val="000000"/>
          <w:kern w:val="0"/>
          <w:sz w:val="36"/>
          <w:szCs w:val="36"/>
          <w:lang w:val="en-US" w:eastAsia="zh-CN" w:bidi="ar"/>
        </w:rPr>
      </w:pPr>
    </w:p>
    <w:p w14:paraId="1BC7D25A">
      <w:pPr>
        <w:pStyle w:val="71"/>
        <w:widowControl/>
        <w:numPr>
          <w:ilvl w:val="0"/>
          <w:numId w:val="0"/>
        </w:numPr>
        <w:spacing w:before="0" w:beforeAutospacing="0" w:after="0" w:afterAutospacing="0" w:line="500" w:lineRule="exact"/>
        <w:ind w:left="1280" w:hanging="720" w:firstLineChars="0"/>
        <w:jc w:val="left"/>
        <w:outlineLvl w:val="1"/>
        <w:rPr>
          <w:rFonts w:hint="default" w:ascii="宋体" w:hAnsi="宋体" w:eastAsia="宋体" w:cs="微软雅黑"/>
          <w:color w:val="000000"/>
          <w:kern w:val="0"/>
          <w:sz w:val="36"/>
          <w:szCs w:val="36"/>
          <w:lang w:val="en-US" w:eastAsia="zh-CN" w:bidi="ar"/>
        </w:rPr>
      </w:pPr>
      <w:r>
        <w:rPr>
          <w:rFonts w:hint="eastAsia" w:ascii="宋体" w:hAnsi="宋体" w:eastAsia="宋体" w:cs="微软雅黑"/>
          <w:color w:val="000000"/>
          <w:kern w:val="0"/>
          <w:sz w:val="21"/>
          <w:szCs w:val="21"/>
          <w:lang w:eastAsia="zh-CN" w:bidi="ar"/>
        </w:rPr>
        <w:t>（</w:t>
      </w:r>
      <w:r>
        <w:rPr>
          <w:rFonts w:hint="eastAsia" w:ascii="宋体" w:hAnsi="宋体" w:eastAsia="宋体" w:cs="微软雅黑"/>
          <w:color w:val="000000"/>
          <w:kern w:val="0"/>
          <w:sz w:val="21"/>
          <w:szCs w:val="21"/>
          <w:lang w:val="en-US" w:eastAsia="zh-CN" w:bidi="ar"/>
        </w:rPr>
        <w:t>3</w:t>
      </w:r>
      <w:r>
        <w:rPr>
          <w:rFonts w:hint="eastAsia" w:ascii="宋体" w:hAnsi="宋体" w:eastAsia="宋体" w:cs="微软雅黑"/>
          <w:color w:val="000000"/>
          <w:kern w:val="0"/>
          <w:sz w:val="21"/>
          <w:szCs w:val="21"/>
          <w:lang w:eastAsia="zh-CN" w:bidi="ar"/>
        </w:rPr>
        <w:t>）</w:t>
      </w:r>
      <w:r>
        <w:rPr>
          <w:rFonts w:hint="eastAsia" w:ascii="宋体" w:hAnsi="宋体" w:eastAsia="宋体" w:cs="宋体"/>
          <w:b/>
          <w:bCs/>
          <w:i w:val="0"/>
          <w:iCs w:val="0"/>
          <w:color w:val="000000"/>
          <w:kern w:val="0"/>
          <w:sz w:val="21"/>
          <w:szCs w:val="21"/>
          <w:u w:val="none"/>
          <w:lang w:val="en-US" w:eastAsia="zh-CN" w:bidi="ar"/>
        </w:rPr>
        <w:t>★“全身型彩色多普勒超声诊断仪”</w:t>
      </w:r>
      <w:r>
        <w:rPr>
          <w:rFonts w:hint="eastAsia" w:ascii="宋体" w:hAnsi="宋体" w:eastAsia="宋体" w:cs="微软雅黑"/>
          <w:color w:val="000000"/>
          <w:kern w:val="0"/>
          <w:sz w:val="21"/>
          <w:szCs w:val="21"/>
          <w:lang w:eastAsia="zh-CN" w:bidi="ar"/>
        </w:rPr>
        <w:t>具体配置清单</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5808"/>
        <w:gridCol w:w="861"/>
        <w:gridCol w:w="994"/>
      </w:tblGrid>
      <w:tr w14:paraId="1824E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A6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F3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rPr>
              <w:t>配置名称</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95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数量</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9B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r>
      <w:tr w14:paraId="42182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C9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1B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全身彩色多普勒超声诊断系统主机</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28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6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r>
      <w:tr w14:paraId="39B2E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E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49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单晶体凸阵探头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25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F0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00C3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A7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0D4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6DE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5F7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6BF4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62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191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单晶体相控阵探头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DD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2D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2ED4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AFA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096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腔内探头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81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90D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212DC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2FC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0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C73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智能血管跟踪软件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83E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3A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078C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F71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0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2E3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穿刺针增强技术软件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EFD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E83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7951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4E5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0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328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血管内中膜自动测量</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CFE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A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323DA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436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393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剪切波弹性成像技术</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F7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FE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3C4D5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0D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FE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高清超声工作站（软件接入科室现有PACS系统及高配置电脑）</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8BF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E4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0944B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37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1EF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DDH婴儿髋关节发育不良辅助筛查系统</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6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6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26E4A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0D5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DD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超声专用床椅</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BEC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9E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bl>
    <w:p w14:paraId="5E9EAC2E">
      <w:pPr>
        <w:pStyle w:val="71"/>
        <w:widowControl/>
        <w:numPr>
          <w:ilvl w:val="0"/>
          <w:numId w:val="0"/>
        </w:numPr>
        <w:spacing w:before="0" w:beforeAutospacing="0" w:after="0" w:afterAutospacing="0" w:line="500" w:lineRule="exact"/>
        <w:ind w:left="1280" w:hanging="720" w:firstLineChars="0"/>
        <w:jc w:val="left"/>
        <w:outlineLvl w:val="9"/>
        <w:rPr>
          <w:rFonts w:hint="default" w:ascii="宋体" w:hAnsi="宋体" w:eastAsia="宋体" w:cs="微软雅黑"/>
          <w:color w:val="000000"/>
          <w:kern w:val="0"/>
          <w:sz w:val="36"/>
          <w:szCs w:val="36"/>
          <w:lang w:val="en-US" w:eastAsia="zh-CN" w:bidi="ar"/>
        </w:rPr>
      </w:pPr>
    </w:p>
    <w:p w14:paraId="595532E5">
      <w:pPr>
        <w:pStyle w:val="71"/>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theme="minorEastAsia"/>
          <w:b/>
          <w:bCs/>
          <w:szCs w:val="21"/>
        </w:rPr>
      </w:pPr>
      <w:r>
        <w:rPr>
          <w:rFonts w:hint="default" w:ascii="宋体" w:hAnsi="宋体" w:eastAsia="宋体" w:cs="微软雅黑"/>
          <w:color w:val="000000"/>
          <w:kern w:val="0"/>
          <w:sz w:val="36"/>
          <w:szCs w:val="36"/>
          <w:lang w:val="en-US" w:eastAsia="zh-CN" w:bidi="ar"/>
        </w:rPr>
        <w:t>三、</w:t>
      </w:r>
      <w:r>
        <w:rPr>
          <w:rFonts w:hint="default" w:ascii="宋体" w:hAnsi="宋体" w:eastAsia="宋体" w:cs="微软雅黑"/>
          <w:color w:val="000000"/>
          <w:kern w:val="0"/>
          <w:sz w:val="36"/>
          <w:szCs w:val="36"/>
          <w:lang w:bidi="ar"/>
        </w:rPr>
        <w:t>技术要求</w:t>
      </w:r>
      <w:bookmarkStart w:id="5" w:name="_Hlk154758948"/>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8"/>
        <w:gridCol w:w="1230"/>
        <w:gridCol w:w="5639"/>
        <w:gridCol w:w="975"/>
      </w:tblGrid>
      <w:tr w14:paraId="2F27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trPr>
        <w:tc>
          <w:tcPr>
            <w:tcW w:w="397" w:type="pct"/>
            <w:shd w:val="clear" w:color="auto" w:fill="auto"/>
            <w:vAlign w:val="center"/>
          </w:tcPr>
          <w:p w14:paraId="340E0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21" w:type="pct"/>
            <w:shd w:val="clear" w:color="auto" w:fill="auto"/>
            <w:vAlign w:val="center"/>
          </w:tcPr>
          <w:p w14:paraId="5F72D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货物名称</w:t>
            </w:r>
          </w:p>
        </w:tc>
        <w:tc>
          <w:tcPr>
            <w:tcW w:w="3308" w:type="pct"/>
            <w:shd w:val="clear" w:color="auto" w:fill="auto"/>
            <w:vAlign w:val="center"/>
          </w:tcPr>
          <w:p w14:paraId="688B0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技术要求</w:t>
            </w:r>
          </w:p>
        </w:tc>
        <w:tc>
          <w:tcPr>
            <w:tcW w:w="572" w:type="pct"/>
            <w:shd w:val="clear" w:color="auto" w:fill="auto"/>
            <w:vAlign w:val="center"/>
          </w:tcPr>
          <w:p w14:paraId="68F62C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标注</w:t>
            </w:r>
          </w:p>
        </w:tc>
      </w:tr>
      <w:tr w14:paraId="7ECC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restart"/>
            <w:shd w:val="clear" w:color="auto" w:fill="auto"/>
            <w:vAlign w:val="center"/>
          </w:tcPr>
          <w:p w14:paraId="5E8F7675">
            <w:pPr>
              <w:jc w:val="center"/>
              <w:rPr>
                <w:rFonts w:hint="eastAsia"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1</w:t>
            </w:r>
          </w:p>
        </w:tc>
        <w:tc>
          <w:tcPr>
            <w:tcW w:w="721" w:type="pct"/>
            <w:vMerge w:val="restart"/>
            <w:shd w:val="clear" w:color="auto" w:fill="auto"/>
            <w:vAlign w:val="center"/>
          </w:tcPr>
          <w:p w14:paraId="77881949">
            <w:pPr>
              <w:jc w:val="center"/>
              <w:rPr>
                <w:rFonts w:hint="eastAsia" w:ascii="宋体" w:hAnsi="宋体" w:eastAsia="宋体" w:cs="宋体"/>
                <w:b/>
                <w:bCs/>
                <w:i w:val="0"/>
                <w:iCs w:val="0"/>
                <w:color w:val="000000"/>
                <w:sz w:val="20"/>
                <w:szCs w:val="20"/>
                <w:u w:val="none"/>
              </w:rPr>
            </w:pPr>
            <w:r>
              <w:rPr>
                <w:rFonts w:hint="default" w:ascii="宋体" w:hAnsi="宋体" w:eastAsia="宋体" w:cs="宋体"/>
                <w:bCs/>
                <w:kern w:val="2"/>
                <w:sz w:val="21"/>
                <w:szCs w:val="21"/>
                <w:lang w:val="en-US" w:eastAsia="zh-CN" w:bidi="ar-SA"/>
              </w:rPr>
              <w:t>便携式彩色多普勒超声诊断系统（配5探头和远程诊断）</w:t>
            </w:r>
          </w:p>
        </w:tc>
        <w:tc>
          <w:tcPr>
            <w:tcW w:w="3880" w:type="pct"/>
            <w:gridSpan w:val="2"/>
            <w:shd w:val="clear" w:color="auto" w:fill="auto"/>
            <w:vAlign w:val="center"/>
          </w:tcPr>
          <w:p w14:paraId="18732402">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1.主机系统性能</w:t>
            </w:r>
          </w:p>
        </w:tc>
      </w:tr>
      <w:tr w14:paraId="069D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97" w:type="pct"/>
            <w:vMerge w:val="continue"/>
            <w:shd w:val="clear" w:color="auto" w:fill="auto"/>
            <w:vAlign w:val="top"/>
          </w:tcPr>
          <w:p w14:paraId="572706A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1A855F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2EDB34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w:t>
            </w:r>
            <w:r>
              <w:rPr>
                <w:rFonts w:hint="eastAsia" w:ascii="宋体" w:hAnsi="宋体" w:eastAsia="宋体" w:cs="宋体"/>
                <w:i w:val="0"/>
                <w:iCs w:val="0"/>
                <w:color w:val="000000"/>
                <w:kern w:val="0"/>
                <w:sz w:val="22"/>
                <w:szCs w:val="22"/>
                <w:u w:val="none"/>
                <w:lang w:val="en-US" w:eastAsia="zh-CN" w:bidi="ar"/>
              </w:rPr>
              <w:t>用途：用于腹部、妇产科、疼痛科、心脏、小器官、泌尿、血管、儿科、急诊、麻醉、介入、神经、肌骨及其它诊断。</w:t>
            </w:r>
          </w:p>
        </w:tc>
        <w:tc>
          <w:tcPr>
            <w:tcW w:w="572" w:type="pct"/>
            <w:shd w:val="clear" w:color="auto" w:fill="auto"/>
            <w:vAlign w:val="center"/>
          </w:tcPr>
          <w:p w14:paraId="345C9D17">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C8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2F7F4D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3C9DF4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8F223E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w:t>
            </w:r>
            <w:r>
              <w:rPr>
                <w:rFonts w:hint="eastAsia" w:ascii="宋体" w:hAnsi="宋体" w:eastAsia="宋体" w:cs="宋体"/>
                <w:i w:val="0"/>
                <w:iCs w:val="0"/>
                <w:color w:val="000000"/>
                <w:kern w:val="0"/>
                <w:sz w:val="22"/>
                <w:szCs w:val="22"/>
                <w:u w:val="none"/>
                <w:lang w:val="en-US" w:eastAsia="zh-CN" w:bidi="ar"/>
              </w:rPr>
              <w:t>≥15.3英寸超薄宽屏高分辨率彩色液晶显示器。</w:t>
            </w:r>
          </w:p>
        </w:tc>
        <w:tc>
          <w:tcPr>
            <w:tcW w:w="572" w:type="pct"/>
            <w:shd w:val="clear" w:color="auto" w:fill="auto"/>
            <w:vAlign w:val="center"/>
          </w:tcPr>
          <w:p w14:paraId="22DCB31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41B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F0B75E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4895B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FF0998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w:t>
            </w:r>
            <w:r>
              <w:rPr>
                <w:rFonts w:hint="eastAsia" w:ascii="宋体" w:hAnsi="宋体" w:eastAsia="宋体" w:cs="宋体"/>
                <w:i w:val="0"/>
                <w:iCs w:val="0"/>
                <w:color w:val="000000"/>
                <w:kern w:val="0"/>
                <w:sz w:val="22"/>
                <w:szCs w:val="22"/>
                <w:u w:val="none"/>
                <w:lang w:val="en-US" w:eastAsia="zh-CN" w:bidi="ar"/>
              </w:rPr>
              <w:t>主机重量≤4.5kg（带电池）。</w:t>
            </w:r>
          </w:p>
        </w:tc>
        <w:tc>
          <w:tcPr>
            <w:tcW w:w="572" w:type="pct"/>
            <w:shd w:val="clear" w:color="auto" w:fill="auto"/>
            <w:vAlign w:val="center"/>
          </w:tcPr>
          <w:p w14:paraId="776DAA9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606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FBF3E3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DB84AF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0C755A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1.4</w:t>
            </w:r>
            <w:r>
              <w:rPr>
                <w:rFonts w:hint="eastAsia" w:ascii="宋体" w:hAnsi="宋体" w:eastAsia="宋体" w:cs="宋体"/>
                <w:i w:val="0"/>
                <w:iCs w:val="0"/>
                <w:color w:val="000000"/>
                <w:kern w:val="0"/>
                <w:sz w:val="22"/>
                <w:szCs w:val="22"/>
                <w:u w:val="none"/>
                <w:lang w:val="en-US" w:eastAsia="zh-CN" w:bidi="ar"/>
              </w:rPr>
              <w:t>显示器开合角度≥165°</w:t>
            </w:r>
          </w:p>
        </w:tc>
        <w:tc>
          <w:tcPr>
            <w:tcW w:w="572" w:type="pct"/>
            <w:shd w:val="clear" w:color="auto" w:fill="auto"/>
            <w:vAlign w:val="center"/>
          </w:tcPr>
          <w:p w14:paraId="6ECBEF8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3060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C49838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C36748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112298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1.5</w:t>
            </w:r>
            <w:r>
              <w:rPr>
                <w:rFonts w:hint="eastAsia" w:ascii="宋体" w:hAnsi="宋体" w:eastAsia="宋体" w:cs="宋体"/>
                <w:i w:val="0"/>
                <w:iCs w:val="0"/>
                <w:color w:val="000000"/>
                <w:kern w:val="0"/>
                <w:sz w:val="22"/>
                <w:szCs w:val="22"/>
                <w:u w:val="none"/>
                <w:lang w:val="en-US" w:eastAsia="zh-CN" w:bidi="ar"/>
              </w:rPr>
              <w:t>全物理键盘及轨迹球操作，非触摸板操作。</w:t>
            </w:r>
          </w:p>
        </w:tc>
        <w:tc>
          <w:tcPr>
            <w:tcW w:w="572" w:type="pct"/>
            <w:shd w:val="clear" w:color="auto" w:fill="auto"/>
            <w:vAlign w:val="center"/>
          </w:tcPr>
          <w:p w14:paraId="64CCFE8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21F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D89D2C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FB1E39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DD041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1.6</w:t>
            </w:r>
            <w:r>
              <w:rPr>
                <w:rFonts w:hint="eastAsia" w:ascii="宋体" w:hAnsi="宋体" w:eastAsia="宋体" w:cs="宋体"/>
                <w:i w:val="0"/>
                <w:iCs w:val="0"/>
                <w:color w:val="333300"/>
                <w:kern w:val="0"/>
                <w:sz w:val="22"/>
                <w:szCs w:val="22"/>
                <w:u w:val="none"/>
                <w:lang w:val="en-US" w:eastAsia="zh-CN" w:bidi="ar"/>
              </w:rPr>
              <w:t>主机内置探头接口</w:t>
            </w:r>
            <w:r>
              <w:rPr>
                <w:rFonts w:hint="eastAsia" w:ascii="宋体" w:hAnsi="宋体" w:eastAsia="宋体" w:cs="宋体"/>
                <w:i w:val="0"/>
                <w:iCs w:val="0"/>
                <w:color w:val="000000"/>
                <w:kern w:val="0"/>
                <w:sz w:val="22"/>
                <w:szCs w:val="22"/>
                <w:u w:val="none"/>
                <w:lang w:val="en-US" w:eastAsia="zh-CN" w:bidi="ar"/>
              </w:rPr>
              <w:t>1个，可扩展至3个接口。</w:t>
            </w:r>
          </w:p>
        </w:tc>
        <w:tc>
          <w:tcPr>
            <w:tcW w:w="572" w:type="pct"/>
            <w:shd w:val="clear" w:color="auto" w:fill="auto"/>
            <w:vAlign w:val="center"/>
          </w:tcPr>
          <w:p w14:paraId="0C28927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224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4C0923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8B44A0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7ADDCF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1.7</w:t>
            </w:r>
            <w:r>
              <w:rPr>
                <w:rFonts w:hint="eastAsia" w:ascii="宋体" w:hAnsi="宋体" w:eastAsia="宋体" w:cs="宋体"/>
                <w:i w:val="0"/>
                <w:iCs w:val="0"/>
                <w:color w:val="000000"/>
                <w:kern w:val="0"/>
                <w:sz w:val="22"/>
                <w:szCs w:val="22"/>
                <w:u w:val="none"/>
                <w:lang w:val="en-US" w:eastAsia="zh-CN" w:bidi="ar"/>
              </w:rPr>
              <w:t>系统冷启动时间≤35秒。</w:t>
            </w:r>
          </w:p>
        </w:tc>
        <w:tc>
          <w:tcPr>
            <w:tcW w:w="572" w:type="pct"/>
            <w:shd w:val="clear" w:color="auto" w:fill="auto"/>
            <w:vAlign w:val="center"/>
          </w:tcPr>
          <w:p w14:paraId="494F7B4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73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50AD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346C0F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77240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1.8</w:t>
            </w:r>
            <w:r>
              <w:rPr>
                <w:rFonts w:hint="eastAsia" w:ascii="宋体" w:hAnsi="宋体" w:eastAsia="宋体" w:cs="宋体"/>
                <w:i w:val="0"/>
                <w:iCs w:val="0"/>
                <w:color w:val="000000"/>
                <w:kern w:val="0"/>
                <w:sz w:val="22"/>
                <w:szCs w:val="22"/>
                <w:u w:val="none"/>
                <w:lang w:val="en-US" w:eastAsia="zh-CN" w:bidi="ar"/>
              </w:rPr>
              <w:t>具备待机功能。</w:t>
            </w:r>
          </w:p>
        </w:tc>
        <w:tc>
          <w:tcPr>
            <w:tcW w:w="572" w:type="pct"/>
            <w:shd w:val="clear" w:color="auto" w:fill="auto"/>
            <w:vAlign w:val="center"/>
          </w:tcPr>
          <w:p w14:paraId="4A83DF6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2B3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C0B595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D97D81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5D1EE3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1.9</w:t>
            </w:r>
            <w:r>
              <w:rPr>
                <w:rFonts w:hint="eastAsia" w:ascii="宋体" w:hAnsi="宋体" w:eastAsia="宋体" w:cs="宋体"/>
                <w:i w:val="0"/>
                <w:iCs w:val="0"/>
                <w:color w:val="000000"/>
                <w:kern w:val="0"/>
                <w:sz w:val="22"/>
                <w:szCs w:val="22"/>
                <w:u w:val="none"/>
                <w:lang w:val="en-US" w:eastAsia="zh-CN" w:bidi="ar"/>
              </w:rPr>
              <w:t>数字波束形成器。</w:t>
            </w:r>
          </w:p>
        </w:tc>
        <w:tc>
          <w:tcPr>
            <w:tcW w:w="572" w:type="pct"/>
            <w:shd w:val="clear" w:color="auto" w:fill="auto"/>
            <w:vAlign w:val="center"/>
          </w:tcPr>
          <w:p w14:paraId="51BDA9F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462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6B6D0A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D96E6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80889E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1.10</w:t>
            </w:r>
            <w:r>
              <w:rPr>
                <w:rFonts w:hint="eastAsia" w:ascii="宋体" w:hAnsi="宋体" w:eastAsia="宋体" w:cs="宋体"/>
                <w:i w:val="0"/>
                <w:iCs w:val="0"/>
                <w:color w:val="000000"/>
                <w:kern w:val="0"/>
                <w:sz w:val="22"/>
                <w:szCs w:val="22"/>
                <w:u w:val="none"/>
                <w:lang w:val="en-US" w:eastAsia="zh-CN" w:bidi="ar"/>
              </w:rPr>
              <w:t>多倍信号并行处理技术。</w:t>
            </w:r>
          </w:p>
        </w:tc>
        <w:tc>
          <w:tcPr>
            <w:tcW w:w="572" w:type="pct"/>
            <w:shd w:val="clear" w:color="auto" w:fill="auto"/>
            <w:vAlign w:val="center"/>
          </w:tcPr>
          <w:p w14:paraId="685A838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E7C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5FB460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5A9CF3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DF3D2E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1.11</w:t>
            </w:r>
            <w:r>
              <w:rPr>
                <w:rFonts w:hint="eastAsia" w:ascii="宋体" w:hAnsi="宋体" w:eastAsia="宋体" w:cs="宋体"/>
                <w:i w:val="0"/>
                <w:iCs w:val="0"/>
                <w:color w:val="000000"/>
                <w:kern w:val="0"/>
                <w:sz w:val="22"/>
                <w:szCs w:val="22"/>
                <w:u w:val="none"/>
                <w:lang w:val="en-US" w:eastAsia="zh-CN" w:bidi="ar"/>
              </w:rPr>
              <w:t>数字化全程动态聚焦。</w:t>
            </w:r>
          </w:p>
        </w:tc>
        <w:tc>
          <w:tcPr>
            <w:tcW w:w="572" w:type="pct"/>
            <w:shd w:val="clear" w:color="auto" w:fill="auto"/>
            <w:vAlign w:val="center"/>
          </w:tcPr>
          <w:p w14:paraId="02C0A92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E95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D3DC8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64E08F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E2B8A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1.12</w:t>
            </w:r>
            <w:r>
              <w:rPr>
                <w:rFonts w:hint="eastAsia" w:ascii="宋体" w:hAnsi="宋体" w:eastAsia="宋体" w:cs="宋体"/>
                <w:i w:val="0"/>
                <w:iCs w:val="0"/>
                <w:color w:val="000000"/>
                <w:kern w:val="0"/>
                <w:sz w:val="22"/>
                <w:szCs w:val="22"/>
                <w:u w:val="none"/>
                <w:lang w:val="en-US" w:eastAsia="zh-CN" w:bidi="ar"/>
              </w:rPr>
              <w:t>数字化可变孔径及动态变迹技术</w:t>
            </w:r>
            <w:r>
              <w:rPr>
                <w:rFonts w:hint="eastAsia" w:ascii="宋体" w:hAnsi="宋体" w:eastAsia="宋体" w:cs="宋体"/>
                <w:i w:val="0"/>
                <w:iCs w:val="0"/>
                <w:color w:val="3333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A/D≥12 bit。</w:t>
            </w:r>
          </w:p>
        </w:tc>
        <w:tc>
          <w:tcPr>
            <w:tcW w:w="572" w:type="pct"/>
            <w:shd w:val="clear" w:color="auto" w:fill="auto"/>
            <w:vAlign w:val="center"/>
          </w:tcPr>
          <w:p w14:paraId="2769849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A41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956FD9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A6FE7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8EA061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1.13</w:t>
            </w:r>
            <w:r>
              <w:rPr>
                <w:rFonts w:hint="eastAsia" w:ascii="宋体" w:hAnsi="宋体" w:eastAsia="宋体" w:cs="宋体"/>
                <w:i w:val="0"/>
                <w:iCs w:val="0"/>
                <w:color w:val="000000"/>
                <w:kern w:val="0"/>
                <w:sz w:val="22"/>
                <w:szCs w:val="22"/>
                <w:u w:val="none"/>
                <w:lang w:val="en-US" w:eastAsia="zh-CN" w:bidi="ar"/>
              </w:rPr>
              <w:t>接收方式：发射、接收通道≥1024。</w:t>
            </w:r>
          </w:p>
        </w:tc>
        <w:tc>
          <w:tcPr>
            <w:tcW w:w="572" w:type="pct"/>
            <w:shd w:val="clear" w:color="auto" w:fill="auto"/>
            <w:vAlign w:val="center"/>
          </w:tcPr>
          <w:p w14:paraId="6A5FAB4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D7C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2EE39B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82BE8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09D49E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1.14</w:t>
            </w:r>
            <w:r>
              <w:rPr>
                <w:rFonts w:hint="eastAsia" w:ascii="宋体" w:hAnsi="宋体" w:eastAsia="宋体" w:cs="宋体"/>
                <w:i w:val="0"/>
                <w:iCs w:val="0"/>
                <w:color w:val="000000"/>
                <w:kern w:val="0"/>
                <w:sz w:val="22"/>
                <w:szCs w:val="22"/>
                <w:u w:val="none"/>
                <w:lang w:val="en-US" w:eastAsia="zh-CN" w:bidi="ar"/>
              </w:rPr>
              <w:t>二维灰阶成像单元。</w:t>
            </w:r>
          </w:p>
        </w:tc>
        <w:tc>
          <w:tcPr>
            <w:tcW w:w="572" w:type="pct"/>
            <w:shd w:val="clear" w:color="auto" w:fill="auto"/>
            <w:vAlign w:val="center"/>
          </w:tcPr>
          <w:p w14:paraId="2BA82BDF">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78E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B7C9C5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BC1F31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C80AA9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1.15</w:t>
            </w:r>
            <w:r>
              <w:rPr>
                <w:rFonts w:hint="eastAsia" w:ascii="宋体" w:hAnsi="宋体" w:eastAsia="宋体" w:cs="宋体"/>
                <w:i w:val="0"/>
                <w:iCs w:val="0"/>
                <w:color w:val="000000"/>
                <w:kern w:val="0"/>
                <w:sz w:val="22"/>
                <w:szCs w:val="22"/>
                <w:u w:val="none"/>
                <w:lang w:val="en-US" w:eastAsia="zh-CN" w:bidi="ar"/>
              </w:rPr>
              <w:t>谐波成像单元。</w:t>
            </w:r>
          </w:p>
        </w:tc>
        <w:tc>
          <w:tcPr>
            <w:tcW w:w="572" w:type="pct"/>
            <w:shd w:val="clear" w:color="auto" w:fill="auto"/>
            <w:vAlign w:val="center"/>
          </w:tcPr>
          <w:p w14:paraId="53C9C2D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4DB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89CA2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7528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F1BCA2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 xml:space="preserve">1.16 </w:t>
            </w:r>
            <w:r>
              <w:rPr>
                <w:rFonts w:hint="eastAsia" w:ascii="宋体" w:hAnsi="宋体" w:eastAsia="宋体" w:cs="宋体"/>
                <w:i w:val="0"/>
                <w:iCs w:val="0"/>
                <w:color w:val="000000"/>
                <w:kern w:val="0"/>
                <w:sz w:val="22"/>
                <w:szCs w:val="22"/>
                <w:u w:val="none"/>
                <w:lang w:val="en-US" w:eastAsia="zh-CN" w:bidi="ar"/>
              </w:rPr>
              <w:t>M型成像单元。</w:t>
            </w:r>
          </w:p>
        </w:tc>
        <w:tc>
          <w:tcPr>
            <w:tcW w:w="572" w:type="pct"/>
            <w:shd w:val="clear" w:color="auto" w:fill="auto"/>
            <w:vAlign w:val="center"/>
          </w:tcPr>
          <w:p w14:paraId="02BCAD1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643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B6D142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FDCE6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D99A13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1.17</w:t>
            </w:r>
            <w:r>
              <w:rPr>
                <w:rFonts w:hint="eastAsia" w:ascii="宋体" w:hAnsi="宋体" w:eastAsia="宋体" w:cs="宋体"/>
                <w:i w:val="0"/>
                <w:iCs w:val="0"/>
                <w:color w:val="000000"/>
                <w:kern w:val="0"/>
                <w:sz w:val="22"/>
                <w:szCs w:val="22"/>
                <w:u w:val="none"/>
                <w:lang w:val="en-US" w:eastAsia="zh-CN" w:bidi="ar"/>
              </w:rPr>
              <w:t>彩色多普勒成像单元。</w:t>
            </w:r>
          </w:p>
        </w:tc>
        <w:tc>
          <w:tcPr>
            <w:tcW w:w="572" w:type="pct"/>
            <w:shd w:val="clear" w:color="auto" w:fill="auto"/>
            <w:vAlign w:val="center"/>
          </w:tcPr>
          <w:p w14:paraId="797F6B4E">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689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9EBA7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E231EB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29E999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1.18</w:t>
            </w:r>
            <w:r>
              <w:rPr>
                <w:rFonts w:hint="eastAsia" w:ascii="宋体" w:hAnsi="宋体" w:eastAsia="宋体" w:cs="宋体"/>
                <w:i w:val="0"/>
                <w:iCs w:val="0"/>
                <w:color w:val="000000"/>
                <w:kern w:val="0"/>
                <w:sz w:val="22"/>
                <w:szCs w:val="22"/>
                <w:u w:val="none"/>
                <w:lang w:val="en-US" w:eastAsia="zh-CN" w:bidi="ar"/>
              </w:rPr>
              <w:t>频谱多普勒成像单元。</w:t>
            </w:r>
          </w:p>
        </w:tc>
        <w:tc>
          <w:tcPr>
            <w:tcW w:w="572" w:type="pct"/>
            <w:shd w:val="clear" w:color="auto" w:fill="auto"/>
            <w:vAlign w:val="center"/>
          </w:tcPr>
          <w:p w14:paraId="33E58C9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693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5E365F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4E7657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6D1F00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1.19</w:t>
            </w:r>
            <w:r>
              <w:rPr>
                <w:rFonts w:hint="eastAsia" w:ascii="宋体" w:hAnsi="宋体" w:eastAsia="宋体" w:cs="宋体"/>
                <w:i w:val="0"/>
                <w:iCs w:val="0"/>
                <w:color w:val="000000"/>
                <w:kern w:val="0"/>
                <w:sz w:val="22"/>
                <w:szCs w:val="22"/>
                <w:u w:val="none"/>
                <w:lang w:val="en-US" w:eastAsia="zh-CN" w:bidi="ar"/>
              </w:rPr>
              <w:t>组织多普勒成像。</w:t>
            </w:r>
          </w:p>
        </w:tc>
        <w:tc>
          <w:tcPr>
            <w:tcW w:w="572" w:type="pct"/>
            <w:shd w:val="clear" w:color="auto" w:fill="auto"/>
            <w:vAlign w:val="center"/>
          </w:tcPr>
          <w:p w14:paraId="38FC8A5F">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768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73A43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21D1A3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02627E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1.20</w:t>
            </w:r>
            <w:r>
              <w:rPr>
                <w:rFonts w:hint="eastAsia" w:ascii="宋体" w:hAnsi="宋体" w:eastAsia="宋体" w:cs="宋体"/>
                <w:i w:val="0"/>
                <w:iCs w:val="0"/>
                <w:color w:val="000000"/>
                <w:kern w:val="0"/>
                <w:sz w:val="22"/>
                <w:szCs w:val="22"/>
                <w:u w:val="none"/>
                <w:lang w:val="en-US" w:eastAsia="zh-CN" w:bidi="ar"/>
              </w:rPr>
              <w:t>高分辨率血流成像，支持线阵和凸阵。</w:t>
            </w:r>
          </w:p>
        </w:tc>
        <w:tc>
          <w:tcPr>
            <w:tcW w:w="572" w:type="pct"/>
            <w:shd w:val="clear" w:color="auto" w:fill="auto"/>
            <w:vAlign w:val="center"/>
          </w:tcPr>
          <w:p w14:paraId="69F7C14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D67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5683AD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9E48A3F">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59BFA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1.21</w:t>
            </w:r>
            <w:r>
              <w:rPr>
                <w:rFonts w:hint="eastAsia" w:ascii="宋体" w:hAnsi="宋体" w:eastAsia="宋体" w:cs="宋体"/>
                <w:i w:val="0"/>
                <w:iCs w:val="0"/>
                <w:color w:val="000000"/>
                <w:kern w:val="0"/>
                <w:sz w:val="22"/>
                <w:szCs w:val="22"/>
                <w:u w:val="none"/>
                <w:lang w:val="en-US" w:eastAsia="zh-CN" w:bidi="ar"/>
              </w:rPr>
              <w:t>解剖M型成像，≥3线，360°可调。</w:t>
            </w:r>
          </w:p>
        </w:tc>
        <w:tc>
          <w:tcPr>
            <w:tcW w:w="572" w:type="pct"/>
            <w:shd w:val="clear" w:color="auto" w:fill="auto"/>
            <w:vAlign w:val="center"/>
          </w:tcPr>
          <w:p w14:paraId="0408E87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D16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F43F26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D3CB9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FA1445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1.22</w:t>
            </w:r>
            <w:r>
              <w:rPr>
                <w:rFonts w:hint="eastAsia" w:ascii="宋体" w:hAnsi="宋体" w:eastAsia="宋体" w:cs="宋体"/>
                <w:i w:val="0"/>
                <w:iCs w:val="0"/>
                <w:color w:val="333300"/>
                <w:kern w:val="0"/>
                <w:sz w:val="22"/>
                <w:szCs w:val="22"/>
                <w:u w:val="none"/>
                <w:lang w:val="en-US" w:eastAsia="zh-CN" w:bidi="ar"/>
              </w:rPr>
              <w:t>彩色M型成像。</w:t>
            </w:r>
          </w:p>
        </w:tc>
        <w:tc>
          <w:tcPr>
            <w:tcW w:w="572" w:type="pct"/>
            <w:shd w:val="clear" w:color="auto" w:fill="auto"/>
            <w:vAlign w:val="center"/>
          </w:tcPr>
          <w:p w14:paraId="32262A9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78B6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7F4774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B9ED1D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BE6750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1.23</w:t>
            </w:r>
            <w:r>
              <w:rPr>
                <w:rFonts w:hint="eastAsia" w:ascii="宋体" w:hAnsi="宋体" w:eastAsia="宋体" w:cs="宋体"/>
                <w:i w:val="0"/>
                <w:iCs w:val="0"/>
                <w:color w:val="000000"/>
                <w:kern w:val="0"/>
                <w:sz w:val="22"/>
                <w:szCs w:val="22"/>
                <w:u w:val="none"/>
                <w:lang w:val="en-US" w:eastAsia="zh-CN" w:bidi="ar"/>
              </w:rPr>
              <w:t>空间复合成像，≥4级可调，最高可支持9线空间复合。</w:t>
            </w:r>
          </w:p>
        </w:tc>
        <w:tc>
          <w:tcPr>
            <w:tcW w:w="572" w:type="pct"/>
            <w:shd w:val="clear" w:color="auto" w:fill="auto"/>
            <w:vAlign w:val="center"/>
          </w:tcPr>
          <w:p w14:paraId="7DE00E1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4451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FEE444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D3E58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CF9E7C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1.24</w:t>
            </w:r>
            <w:r>
              <w:rPr>
                <w:rFonts w:hint="eastAsia" w:ascii="宋体" w:hAnsi="宋体" w:eastAsia="宋体" w:cs="宋体"/>
                <w:i w:val="0"/>
                <w:iCs w:val="0"/>
                <w:color w:val="000000"/>
                <w:kern w:val="0"/>
                <w:sz w:val="22"/>
                <w:szCs w:val="22"/>
                <w:u w:val="none"/>
                <w:lang w:val="en-US" w:eastAsia="zh-CN" w:bidi="ar"/>
              </w:rPr>
              <w:t>支持自适应焦点范围，可用于二维、彩色、能量、组织多普勒模式。</w:t>
            </w:r>
          </w:p>
        </w:tc>
        <w:tc>
          <w:tcPr>
            <w:tcW w:w="572" w:type="pct"/>
            <w:shd w:val="clear" w:color="auto" w:fill="auto"/>
            <w:vAlign w:val="center"/>
          </w:tcPr>
          <w:p w14:paraId="6873D64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CB1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38512A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9AD120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8A0BF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1.25</w:t>
            </w:r>
            <w:r>
              <w:rPr>
                <w:rFonts w:hint="eastAsia" w:ascii="宋体" w:hAnsi="宋体" w:eastAsia="宋体" w:cs="宋体"/>
                <w:i w:val="0"/>
                <w:iCs w:val="0"/>
                <w:color w:val="000000"/>
                <w:kern w:val="0"/>
                <w:sz w:val="22"/>
                <w:szCs w:val="22"/>
                <w:u w:val="none"/>
                <w:lang w:val="en-US" w:eastAsia="zh-CN" w:bidi="ar"/>
              </w:rPr>
              <w:t>二维角度独立偏转成像，≥5级可调。</w:t>
            </w:r>
          </w:p>
        </w:tc>
        <w:tc>
          <w:tcPr>
            <w:tcW w:w="572" w:type="pct"/>
            <w:shd w:val="clear" w:color="auto" w:fill="auto"/>
            <w:vAlign w:val="center"/>
          </w:tcPr>
          <w:p w14:paraId="7231B15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72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F3E256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696B46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DFA88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1.26</w:t>
            </w:r>
            <w:r>
              <w:rPr>
                <w:rFonts w:hint="eastAsia" w:ascii="宋体" w:hAnsi="宋体" w:eastAsia="宋体" w:cs="宋体"/>
                <w:i w:val="0"/>
                <w:iCs w:val="0"/>
                <w:color w:val="000000"/>
                <w:kern w:val="0"/>
                <w:sz w:val="22"/>
                <w:szCs w:val="22"/>
                <w:u w:val="none"/>
                <w:lang w:val="en-US" w:eastAsia="zh-CN" w:bidi="ar"/>
              </w:rPr>
              <w:t>斑点噪音抑制，多级可调。</w:t>
            </w:r>
          </w:p>
        </w:tc>
        <w:tc>
          <w:tcPr>
            <w:tcW w:w="572" w:type="pct"/>
            <w:shd w:val="clear" w:color="auto" w:fill="auto"/>
            <w:vAlign w:val="center"/>
          </w:tcPr>
          <w:p w14:paraId="54BE72E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821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97EF19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135919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553387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1.27</w:t>
            </w:r>
            <w:r>
              <w:rPr>
                <w:rFonts w:hint="eastAsia" w:ascii="宋体" w:hAnsi="宋体" w:eastAsia="宋体" w:cs="宋体"/>
                <w:i w:val="0"/>
                <w:iCs w:val="0"/>
                <w:color w:val="000000"/>
                <w:kern w:val="0"/>
                <w:sz w:val="22"/>
                <w:szCs w:val="22"/>
                <w:u w:val="none"/>
                <w:lang w:val="en-US" w:eastAsia="zh-CN" w:bidi="ar"/>
              </w:rPr>
              <w:t>扩展成像，支持线阵、凸阵，支持与二维、彩色、能量多普勒等成像模式配合使用</w:t>
            </w:r>
          </w:p>
        </w:tc>
        <w:tc>
          <w:tcPr>
            <w:tcW w:w="572" w:type="pct"/>
            <w:shd w:val="clear" w:color="auto" w:fill="auto"/>
            <w:vAlign w:val="center"/>
          </w:tcPr>
          <w:p w14:paraId="43ACA5C5">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24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CCECEE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0A960F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2F2E4A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一键自动优化，支持B模式、M模式、彩色模式、PW模式。</w:t>
            </w:r>
          </w:p>
        </w:tc>
        <w:tc>
          <w:tcPr>
            <w:tcW w:w="572" w:type="pct"/>
            <w:shd w:val="clear" w:color="auto" w:fill="auto"/>
            <w:vAlign w:val="center"/>
          </w:tcPr>
          <w:p w14:paraId="333892E3">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6EA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EE0254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666AF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9DC742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1.29</w:t>
            </w:r>
            <w:r>
              <w:rPr>
                <w:rFonts w:hint="eastAsia" w:ascii="宋体" w:hAnsi="宋体" w:eastAsia="宋体" w:cs="宋体"/>
                <w:i w:val="0"/>
                <w:iCs w:val="0"/>
                <w:color w:val="000000"/>
                <w:kern w:val="0"/>
                <w:sz w:val="22"/>
                <w:szCs w:val="22"/>
                <w:u w:val="none"/>
                <w:lang w:val="en-US" w:eastAsia="zh-CN" w:bidi="ar"/>
              </w:rPr>
              <w:t>图像放大功能，支持前端放大、后端放大。</w:t>
            </w:r>
          </w:p>
        </w:tc>
        <w:tc>
          <w:tcPr>
            <w:tcW w:w="572" w:type="pct"/>
            <w:shd w:val="clear" w:color="auto" w:fill="auto"/>
            <w:vAlign w:val="center"/>
          </w:tcPr>
          <w:p w14:paraId="0403FAB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969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5738BC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DE24E5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170F73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1.30</w:t>
            </w:r>
            <w:r>
              <w:rPr>
                <w:rFonts w:hint="eastAsia" w:ascii="宋体" w:hAnsi="宋体" w:eastAsia="宋体" w:cs="宋体"/>
                <w:i w:val="0"/>
                <w:iCs w:val="0"/>
                <w:color w:val="000000"/>
                <w:kern w:val="0"/>
                <w:sz w:val="22"/>
                <w:szCs w:val="22"/>
                <w:u w:val="none"/>
                <w:lang w:val="en-US" w:eastAsia="zh-CN" w:bidi="ar"/>
              </w:rPr>
              <w:t>一键全屏放大，≥2级可调。</w:t>
            </w:r>
          </w:p>
        </w:tc>
        <w:tc>
          <w:tcPr>
            <w:tcW w:w="572" w:type="pct"/>
            <w:shd w:val="clear" w:color="auto" w:fill="auto"/>
            <w:vAlign w:val="center"/>
          </w:tcPr>
          <w:p w14:paraId="4BA8452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B80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7" w:type="pct"/>
            <w:vMerge w:val="continue"/>
            <w:shd w:val="clear" w:color="auto" w:fill="auto"/>
            <w:vAlign w:val="top"/>
          </w:tcPr>
          <w:p w14:paraId="544105D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E2A34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96660D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1.31</w:t>
            </w:r>
            <w:r>
              <w:rPr>
                <w:rFonts w:hint="eastAsia" w:ascii="宋体" w:hAnsi="宋体" w:eastAsia="宋体" w:cs="宋体"/>
                <w:i w:val="0"/>
                <w:iCs w:val="0"/>
                <w:color w:val="000000"/>
                <w:kern w:val="0"/>
                <w:sz w:val="22"/>
                <w:szCs w:val="22"/>
                <w:u w:val="none"/>
                <w:lang w:val="en-US" w:eastAsia="zh-CN" w:bidi="ar"/>
              </w:rPr>
              <w:t>多语言操作界面：支持中英文键盘输入。</w:t>
            </w:r>
          </w:p>
        </w:tc>
        <w:tc>
          <w:tcPr>
            <w:tcW w:w="572" w:type="pct"/>
            <w:shd w:val="clear" w:color="auto" w:fill="auto"/>
            <w:vAlign w:val="center"/>
          </w:tcPr>
          <w:p w14:paraId="651235F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1743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397" w:type="pct"/>
            <w:vMerge w:val="continue"/>
            <w:shd w:val="clear" w:color="auto" w:fill="auto"/>
            <w:vAlign w:val="top"/>
          </w:tcPr>
          <w:p w14:paraId="47B7E8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41F658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2E06A5F">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1.32</w:t>
            </w:r>
            <w:r>
              <w:rPr>
                <w:rFonts w:hint="eastAsia" w:ascii="宋体" w:hAnsi="宋体" w:eastAsia="宋体" w:cs="宋体"/>
                <w:i w:val="0"/>
                <w:iCs w:val="0"/>
                <w:color w:val="000000"/>
                <w:kern w:val="0"/>
                <w:sz w:val="22"/>
                <w:szCs w:val="22"/>
                <w:u w:val="none"/>
                <w:lang w:val="en-US" w:eastAsia="zh-CN" w:bidi="ar"/>
              </w:rPr>
              <w:t>穿刺引导功能，具备单线引导、双线引导以及中位线引导，具备点状引导线，标识进针深度，沿引导线可移动滑块、有深度数值显示。</w:t>
            </w:r>
          </w:p>
        </w:tc>
        <w:tc>
          <w:tcPr>
            <w:tcW w:w="572" w:type="pct"/>
            <w:shd w:val="clear" w:color="auto" w:fill="auto"/>
            <w:vAlign w:val="center"/>
          </w:tcPr>
          <w:p w14:paraId="1B4D395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4BE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97" w:type="pct"/>
            <w:vMerge w:val="continue"/>
            <w:shd w:val="clear" w:color="auto" w:fill="auto"/>
            <w:vAlign w:val="top"/>
          </w:tcPr>
          <w:p w14:paraId="3844C55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80EDA9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53876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1.33</w:t>
            </w:r>
            <w:r>
              <w:rPr>
                <w:rFonts w:hint="eastAsia" w:ascii="宋体" w:hAnsi="宋体" w:eastAsia="宋体" w:cs="宋体"/>
                <w:i w:val="0"/>
                <w:iCs w:val="0"/>
                <w:color w:val="000000"/>
                <w:kern w:val="0"/>
                <w:sz w:val="22"/>
                <w:szCs w:val="22"/>
                <w:u w:val="none"/>
                <w:lang w:val="en-US" w:eastAsia="zh-CN" w:bidi="ar"/>
              </w:rPr>
              <w:t>穿刺增强，具备双幅实时对比显示，增强前后效果，支持增强区域多角度可调</w:t>
            </w:r>
          </w:p>
        </w:tc>
        <w:tc>
          <w:tcPr>
            <w:tcW w:w="572" w:type="pct"/>
            <w:shd w:val="clear" w:color="auto" w:fill="auto"/>
            <w:vAlign w:val="center"/>
          </w:tcPr>
          <w:p w14:paraId="5343260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150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397" w:type="pct"/>
            <w:vMerge w:val="continue"/>
            <w:shd w:val="clear" w:color="auto" w:fill="auto"/>
            <w:vAlign w:val="top"/>
          </w:tcPr>
          <w:p w14:paraId="0762B7C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B06E4D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627C1E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1.34</w:t>
            </w:r>
            <w:r>
              <w:rPr>
                <w:rFonts w:hint="eastAsia" w:ascii="宋体" w:hAnsi="宋体" w:eastAsia="宋体" w:cs="宋体"/>
                <w:i w:val="0"/>
                <w:iCs w:val="0"/>
                <w:color w:val="000000"/>
                <w:kern w:val="0"/>
                <w:sz w:val="22"/>
                <w:szCs w:val="22"/>
                <w:u w:val="none"/>
                <w:lang w:val="en-US" w:eastAsia="zh-CN" w:bidi="ar"/>
              </w:rPr>
              <w:t>实时宽景成像，支持线阵及凸阵探头，并具备红、绿、蓝速度提示功能，支持向前擦除以及中途停止、重新采集操作，无需退出当前宽景成像。</w:t>
            </w:r>
          </w:p>
        </w:tc>
        <w:tc>
          <w:tcPr>
            <w:tcW w:w="572" w:type="pct"/>
            <w:shd w:val="clear" w:color="auto" w:fill="auto"/>
            <w:vAlign w:val="center"/>
          </w:tcPr>
          <w:p w14:paraId="389B0864">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B79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397" w:type="pct"/>
            <w:vMerge w:val="continue"/>
            <w:shd w:val="clear" w:color="auto" w:fill="auto"/>
            <w:vAlign w:val="top"/>
          </w:tcPr>
          <w:p w14:paraId="2A17043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E14D28A">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7833B6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1.35</w:t>
            </w:r>
            <w:r>
              <w:rPr>
                <w:rFonts w:hint="eastAsia" w:ascii="宋体" w:hAnsi="宋体" w:eastAsia="宋体" w:cs="宋体"/>
                <w:i w:val="0"/>
                <w:iCs w:val="0"/>
                <w:color w:val="333300"/>
                <w:kern w:val="0"/>
                <w:sz w:val="22"/>
                <w:szCs w:val="22"/>
                <w:u w:val="none"/>
                <w:lang w:val="en-US" w:eastAsia="zh-CN" w:bidi="ar"/>
              </w:rPr>
              <w:t>组织特异性成像，</w:t>
            </w:r>
            <w:r>
              <w:rPr>
                <w:rFonts w:hint="eastAsia" w:ascii="宋体" w:hAnsi="宋体" w:eastAsia="宋体" w:cs="宋体"/>
                <w:i w:val="0"/>
                <w:iCs w:val="0"/>
                <w:color w:val="000000"/>
                <w:kern w:val="0"/>
                <w:sz w:val="22"/>
                <w:szCs w:val="22"/>
                <w:u w:val="none"/>
                <w:lang w:val="en-US" w:eastAsia="zh-CN" w:bidi="ar"/>
              </w:rPr>
              <w:t>能够独立选择实质、普通、脂肪、液性成像模式。</w:t>
            </w:r>
          </w:p>
        </w:tc>
        <w:tc>
          <w:tcPr>
            <w:tcW w:w="572" w:type="pct"/>
            <w:shd w:val="clear" w:color="auto" w:fill="auto"/>
            <w:vAlign w:val="center"/>
          </w:tcPr>
          <w:p w14:paraId="59B79759">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3C68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97" w:type="pct"/>
            <w:vMerge w:val="continue"/>
            <w:shd w:val="clear" w:color="auto" w:fill="auto"/>
            <w:vAlign w:val="top"/>
          </w:tcPr>
          <w:p w14:paraId="0E8EDA2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19CE47A">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BD944D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1.36</w:t>
            </w:r>
            <w:r>
              <w:rPr>
                <w:rFonts w:hint="eastAsia" w:ascii="宋体" w:hAnsi="宋体" w:eastAsia="宋体" w:cs="宋体"/>
                <w:i w:val="0"/>
                <w:iCs w:val="0"/>
                <w:color w:val="000000"/>
                <w:kern w:val="0"/>
                <w:sz w:val="22"/>
                <w:szCs w:val="22"/>
                <w:u w:val="none"/>
                <w:lang w:val="en-US" w:eastAsia="zh-CN" w:bidi="ar"/>
              </w:rPr>
              <w:t xml:space="preserve"> 图形化预设置：针对不同的检查脏器，预置最佳图像的检查条件，并以脏器图标直观显示。</w:t>
            </w:r>
          </w:p>
        </w:tc>
        <w:tc>
          <w:tcPr>
            <w:tcW w:w="572" w:type="pct"/>
            <w:shd w:val="clear" w:color="auto" w:fill="auto"/>
            <w:vAlign w:val="center"/>
          </w:tcPr>
          <w:p w14:paraId="69388210">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678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626DC7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7E0788">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64C9003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2.探头规格</w:t>
            </w:r>
          </w:p>
        </w:tc>
      </w:tr>
      <w:tr w14:paraId="72EB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AE113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25186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807795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2.1</w:t>
            </w:r>
            <w:r>
              <w:rPr>
                <w:rFonts w:hint="eastAsia" w:ascii="宋体" w:hAnsi="宋体" w:eastAsia="宋体" w:cs="宋体"/>
                <w:i w:val="0"/>
                <w:iCs w:val="0"/>
                <w:color w:val="000000"/>
                <w:kern w:val="0"/>
                <w:sz w:val="22"/>
                <w:szCs w:val="22"/>
                <w:u w:val="none"/>
                <w:lang w:val="en-US" w:eastAsia="zh-CN" w:bidi="ar"/>
              </w:rPr>
              <w:t>超宽频变频探头：基波≥5种，谐波≥5种，彩色多普勒≥3种，PW≥3种，可视可调。</w:t>
            </w:r>
          </w:p>
        </w:tc>
        <w:tc>
          <w:tcPr>
            <w:tcW w:w="572" w:type="pct"/>
            <w:shd w:val="clear" w:color="auto" w:fill="auto"/>
            <w:vAlign w:val="center"/>
          </w:tcPr>
          <w:p w14:paraId="45087000">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546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6CE22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8DB195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DD2858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2.2</w:t>
            </w:r>
            <w:r>
              <w:rPr>
                <w:rFonts w:hint="eastAsia" w:ascii="宋体" w:hAnsi="宋体" w:eastAsia="宋体" w:cs="宋体"/>
                <w:i w:val="0"/>
                <w:iCs w:val="0"/>
                <w:color w:val="000000"/>
                <w:kern w:val="0"/>
                <w:sz w:val="22"/>
                <w:szCs w:val="22"/>
                <w:u w:val="none"/>
                <w:lang w:val="en-US" w:eastAsia="zh-CN" w:bidi="ar"/>
              </w:rPr>
              <w:t>腹部凸阵探头，探头频率：1.5-6.0MHz。</w:t>
            </w:r>
          </w:p>
        </w:tc>
        <w:tc>
          <w:tcPr>
            <w:tcW w:w="572" w:type="pct"/>
            <w:shd w:val="clear" w:color="auto" w:fill="auto"/>
            <w:vAlign w:val="center"/>
          </w:tcPr>
          <w:p w14:paraId="3B9F6D53">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82E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AE1646E">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873507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568105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2.3</w:t>
            </w:r>
            <w:r>
              <w:rPr>
                <w:rFonts w:hint="eastAsia" w:ascii="宋体" w:hAnsi="宋体" w:eastAsia="宋体" w:cs="宋体"/>
                <w:i w:val="0"/>
                <w:iCs w:val="0"/>
                <w:color w:val="000000"/>
                <w:kern w:val="0"/>
                <w:sz w:val="22"/>
                <w:szCs w:val="22"/>
                <w:u w:val="none"/>
                <w:lang w:val="en-US" w:eastAsia="zh-CN" w:bidi="ar"/>
              </w:rPr>
              <w:t>浅表线阵探头，探头频率：5.0-15.0MHz。</w:t>
            </w:r>
          </w:p>
        </w:tc>
        <w:tc>
          <w:tcPr>
            <w:tcW w:w="572" w:type="pct"/>
            <w:shd w:val="clear" w:color="auto" w:fill="auto"/>
            <w:vAlign w:val="center"/>
          </w:tcPr>
          <w:p w14:paraId="67A89E7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5CF7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04331B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80094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13F53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2.4</w:t>
            </w:r>
            <w:r>
              <w:rPr>
                <w:rFonts w:hint="eastAsia" w:ascii="宋体" w:hAnsi="宋体" w:eastAsia="宋体" w:cs="宋体"/>
                <w:i w:val="0"/>
                <w:iCs w:val="0"/>
                <w:color w:val="000000"/>
                <w:kern w:val="0"/>
                <w:sz w:val="22"/>
                <w:szCs w:val="22"/>
                <w:u w:val="none"/>
                <w:lang w:val="en-US" w:eastAsia="zh-CN" w:bidi="ar"/>
              </w:rPr>
              <w:t>心脏探头，探头频率：1.5-5.5MHz。</w:t>
            </w:r>
          </w:p>
        </w:tc>
        <w:tc>
          <w:tcPr>
            <w:tcW w:w="572" w:type="pct"/>
            <w:shd w:val="clear" w:color="auto" w:fill="auto"/>
            <w:vAlign w:val="center"/>
          </w:tcPr>
          <w:p w14:paraId="69EB23E1">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1C47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7F11E6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C7533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D49C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2.5腔内探头，探头频率：3.0-15.0MHz，角度≥193，扩展后220°。</w:t>
            </w:r>
          </w:p>
        </w:tc>
        <w:tc>
          <w:tcPr>
            <w:tcW w:w="572" w:type="pct"/>
            <w:shd w:val="clear" w:color="auto" w:fill="auto"/>
            <w:vAlign w:val="center"/>
          </w:tcPr>
          <w:p w14:paraId="684589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8FE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525BDB7">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67548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402E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2.6血管/小儿通用探头，探头频率：3.0-17.0MHz。</w:t>
            </w:r>
          </w:p>
        </w:tc>
        <w:tc>
          <w:tcPr>
            <w:tcW w:w="572" w:type="pct"/>
            <w:shd w:val="clear" w:color="auto" w:fill="auto"/>
            <w:vAlign w:val="center"/>
          </w:tcPr>
          <w:p w14:paraId="77736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BB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1A183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4A85A27">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40E3BF6">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3.二维灰阶参数</w:t>
            </w:r>
          </w:p>
        </w:tc>
      </w:tr>
      <w:tr w14:paraId="62C8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E51B72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F9D380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1B973BE">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3.1</w:t>
            </w:r>
            <w:r>
              <w:rPr>
                <w:rFonts w:hint="eastAsia" w:ascii="宋体" w:hAnsi="宋体" w:eastAsia="宋体" w:cs="宋体"/>
                <w:i w:val="0"/>
                <w:iCs w:val="0"/>
                <w:color w:val="000000"/>
                <w:kern w:val="0"/>
                <w:sz w:val="22"/>
                <w:szCs w:val="22"/>
                <w:u w:val="none"/>
                <w:lang w:val="en-US" w:eastAsia="zh-CN" w:bidi="ar"/>
              </w:rPr>
              <w:t>最大显示深度≥38cm。</w:t>
            </w:r>
          </w:p>
        </w:tc>
        <w:tc>
          <w:tcPr>
            <w:tcW w:w="572" w:type="pct"/>
            <w:shd w:val="clear" w:color="auto" w:fill="auto"/>
            <w:vAlign w:val="center"/>
          </w:tcPr>
          <w:p w14:paraId="31BEC10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0F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B66155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B0A812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851CCD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3.2</w:t>
            </w:r>
            <w:r>
              <w:rPr>
                <w:rFonts w:hint="eastAsia" w:ascii="宋体" w:hAnsi="宋体" w:eastAsia="宋体" w:cs="宋体"/>
                <w:i w:val="0"/>
                <w:iCs w:val="0"/>
                <w:color w:val="000000"/>
                <w:kern w:val="0"/>
                <w:sz w:val="22"/>
                <w:szCs w:val="22"/>
                <w:u w:val="none"/>
                <w:lang w:val="en-US" w:eastAsia="zh-CN" w:bidi="ar"/>
              </w:rPr>
              <w:t>发射声束聚焦：聚焦区域多级可调。</w:t>
            </w:r>
          </w:p>
        </w:tc>
        <w:tc>
          <w:tcPr>
            <w:tcW w:w="572" w:type="pct"/>
            <w:shd w:val="clear" w:color="auto" w:fill="auto"/>
            <w:vAlign w:val="center"/>
          </w:tcPr>
          <w:p w14:paraId="4C4286E6">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2F28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55991F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2DBA72F">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004FA7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3.3</w:t>
            </w:r>
            <w:r>
              <w:rPr>
                <w:rFonts w:hint="eastAsia" w:ascii="宋体" w:hAnsi="宋体" w:eastAsia="宋体" w:cs="宋体"/>
                <w:i w:val="0"/>
                <w:iCs w:val="0"/>
                <w:color w:val="000000"/>
                <w:kern w:val="0"/>
                <w:sz w:val="22"/>
                <w:szCs w:val="22"/>
                <w:u w:val="none"/>
                <w:lang w:val="en-US" w:eastAsia="zh-CN" w:bidi="ar"/>
              </w:rPr>
              <w:t>二维增益调节范围≥250 dB。</w:t>
            </w:r>
          </w:p>
        </w:tc>
        <w:tc>
          <w:tcPr>
            <w:tcW w:w="572" w:type="pct"/>
            <w:shd w:val="clear" w:color="auto" w:fill="auto"/>
            <w:vAlign w:val="center"/>
          </w:tcPr>
          <w:p w14:paraId="1CB7970D">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FCF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AD94C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BA08C06">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ACB30E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3.4</w:t>
            </w:r>
            <w:r>
              <w:rPr>
                <w:rFonts w:hint="eastAsia" w:ascii="宋体" w:hAnsi="宋体" w:eastAsia="宋体" w:cs="宋体"/>
                <w:i w:val="0"/>
                <w:iCs w:val="0"/>
                <w:color w:val="000000"/>
                <w:kern w:val="0"/>
                <w:sz w:val="22"/>
                <w:szCs w:val="22"/>
                <w:u w:val="none"/>
                <w:lang w:val="en-US" w:eastAsia="zh-CN" w:bidi="ar"/>
              </w:rPr>
              <w:t>动态范围≥300 dB，可视可调。</w:t>
            </w:r>
          </w:p>
        </w:tc>
        <w:tc>
          <w:tcPr>
            <w:tcW w:w="572" w:type="pct"/>
            <w:shd w:val="clear" w:color="auto" w:fill="auto"/>
            <w:vAlign w:val="center"/>
          </w:tcPr>
          <w:p w14:paraId="02A3F832">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8E1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FA6D71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3BBB9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F76CDD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3.5</w:t>
            </w:r>
            <w:r>
              <w:rPr>
                <w:rFonts w:hint="eastAsia" w:ascii="宋体" w:hAnsi="宋体" w:eastAsia="宋体" w:cs="宋体"/>
                <w:i w:val="0"/>
                <w:iCs w:val="0"/>
                <w:color w:val="000000"/>
                <w:kern w:val="0"/>
                <w:sz w:val="22"/>
                <w:szCs w:val="22"/>
                <w:u w:val="none"/>
                <w:lang w:val="en-US" w:eastAsia="zh-CN" w:bidi="ar"/>
              </w:rPr>
              <w:t>灰阶曲线≥12种。</w:t>
            </w:r>
          </w:p>
        </w:tc>
        <w:tc>
          <w:tcPr>
            <w:tcW w:w="572" w:type="pct"/>
            <w:shd w:val="clear" w:color="auto" w:fill="auto"/>
            <w:vAlign w:val="center"/>
          </w:tcPr>
          <w:p w14:paraId="49F48347">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060E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815143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626BF4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5C699A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3.6</w:t>
            </w:r>
            <w:r>
              <w:rPr>
                <w:rFonts w:hint="eastAsia" w:ascii="宋体" w:hAnsi="宋体" w:eastAsia="宋体" w:cs="宋体"/>
                <w:i w:val="0"/>
                <w:iCs w:val="0"/>
                <w:color w:val="000000"/>
                <w:kern w:val="0"/>
                <w:sz w:val="22"/>
                <w:szCs w:val="22"/>
                <w:u w:val="none"/>
                <w:lang w:val="en-US" w:eastAsia="zh-CN" w:bidi="ar"/>
              </w:rPr>
              <w:t>物理滑动TGC分段调节≥8段，具有TGC曲线显示。</w:t>
            </w:r>
          </w:p>
        </w:tc>
        <w:tc>
          <w:tcPr>
            <w:tcW w:w="572" w:type="pct"/>
            <w:shd w:val="clear" w:color="auto" w:fill="auto"/>
            <w:vAlign w:val="center"/>
          </w:tcPr>
          <w:p w14:paraId="3171068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451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A32C71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844F72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65219F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3.7</w:t>
            </w:r>
            <w:r>
              <w:rPr>
                <w:rFonts w:hint="eastAsia" w:ascii="宋体" w:hAnsi="宋体" w:eastAsia="宋体" w:cs="宋体"/>
                <w:i w:val="0"/>
                <w:iCs w:val="0"/>
                <w:color w:val="000000"/>
                <w:kern w:val="0"/>
                <w:sz w:val="22"/>
                <w:szCs w:val="22"/>
                <w:u w:val="none"/>
                <w:lang w:val="en-US" w:eastAsia="zh-CN" w:bidi="ar"/>
              </w:rPr>
              <w:t>LGC侧向增益补偿≥8段，具有LGC曲线显示。</w:t>
            </w:r>
            <w:r>
              <w:rPr>
                <w:rFonts w:hint="eastAsia" w:ascii="宋体" w:hAnsi="宋体" w:eastAsia="宋体" w:cs="宋体"/>
                <w:b/>
                <w:bCs/>
                <w:i w:val="0"/>
                <w:iCs w:val="0"/>
                <w:color w:val="FF0000"/>
                <w:kern w:val="0"/>
                <w:sz w:val="22"/>
                <w:szCs w:val="22"/>
                <w:u w:val="none"/>
                <w:lang w:val="en-US" w:eastAsia="zh-CN" w:bidi="ar"/>
              </w:rPr>
              <w:t>（</w:t>
            </w:r>
            <w:r>
              <w:rPr>
                <w:rFonts w:hint="eastAsia" w:ascii="宋体" w:hAnsi="宋体" w:eastAsia="宋体" w:cs="宋体"/>
                <w:b/>
                <w:bCs/>
                <w:i w:val="0"/>
                <w:iCs w:val="0"/>
                <w:color w:val="FF0000"/>
                <w:kern w:val="0"/>
                <w:sz w:val="21"/>
                <w:szCs w:val="21"/>
                <w:u w:val="none"/>
                <w:lang w:val="en-US" w:eastAsia="zh-CN" w:bidi="ar"/>
              </w:rPr>
              <w:t>需</w:t>
            </w:r>
            <w:r>
              <w:rPr>
                <w:rFonts w:hint="eastAsia" w:ascii="宋体" w:hAnsi="宋体" w:eastAsia="宋体" w:cs="宋体"/>
                <w:b/>
                <w:bCs/>
                <w:i w:val="0"/>
                <w:iCs w:val="0"/>
                <w:color w:val="FF0000"/>
                <w:kern w:val="0"/>
                <w:sz w:val="22"/>
                <w:szCs w:val="22"/>
                <w:u w:val="none"/>
                <w:lang w:val="en-US" w:eastAsia="zh-CN" w:bidi="ar"/>
              </w:rPr>
              <w:t>提供图片证明）</w:t>
            </w:r>
          </w:p>
        </w:tc>
        <w:tc>
          <w:tcPr>
            <w:tcW w:w="572" w:type="pct"/>
            <w:shd w:val="clear" w:color="auto" w:fill="auto"/>
            <w:vAlign w:val="center"/>
          </w:tcPr>
          <w:p w14:paraId="0E71415E">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5EBF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79BE3B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1DB5D3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A17DB6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3.8</w:t>
            </w:r>
            <w:r>
              <w:rPr>
                <w:rFonts w:hint="eastAsia" w:ascii="宋体" w:hAnsi="宋体" w:eastAsia="宋体" w:cs="宋体"/>
                <w:i w:val="0"/>
                <w:iCs w:val="0"/>
                <w:color w:val="000000"/>
                <w:kern w:val="0"/>
                <w:sz w:val="22"/>
                <w:szCs w:val="22"/>
                <w:u w:val="none"/>
                <w:lang w:val="en-US" w:eastAsia="zh-CN" w:bidi="ar"/>
              </w:rPr>
              <w:t>伪彩≥12种。</w:t>
            </w:r>
          </w:p>
        </w:tc>
        <w:tc>
          <w:tcPr>
            <w:tcW w:w="572" w:type="pct"/>
            <w:shd w:val="clear" w:color="auto" w:fill="auto"/>
            <w:vAlign w:val="center"/>
          </w:tcPr>
          <w:p w14:paraId="4FC5F616">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FC6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40D74EE">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991350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C7320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3.9</w:t>
            </w:r>
            <w:r>
              <w:rPr>
                <w:rFonts w:hint="eastAsia" w:ascii="宋体" w:hAnsi="宋体" w:eastAsia="宋体" w:cs="宋体"/>
                <w:i w:val="0"/>
                <w:iCs w:val="0"/>
                <w:color w:val="000000"/>
                <w:kern w:val="0"/>
                <w:sz w:val="22"/>
                <w:szCs w:val="22"/>
                <w:u w:val="none"/>
                <w:lang w:val="en-US" w:eastAsia="zh-CN" w:bidi="ar"/>
              </w:rPr>
              <w:t>声功率1–100%，可视可调。</w:t>
            </w:r>
          </w:p>
        </w:tc>
        <w:tc>
          <w:tcPr>
            <w:tcW w:w="572" w:type="pct"/>
            <w:shd w:val="clear" w:color="auto" w:fill="auto"/>
            <w:vAlign w:val="center"/>
          </w:tcPr>
          <w:p w14:paraId="74D1592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781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A19EA4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9425515">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182E159F">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4.彩色多普勒参数</w:t>
            </w:r>
          </w:p>
        </w:tc>
      </w:tr>
      <w:tr w14:paraId="75B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123DC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A45847D">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F131547">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4.1</w:t>
            </w:r>
            <w:r>
              <w:rPr>
                <w:rFonts w:hint="eastAsia" w:ascii="宋体" w:hAnsi="宋体" w:eastAsia="宋体" w:cs="宋体"/>
                <w:i w:val="0"/>
                <w:iCs w:val="0"/>
                <w:color w:val="000000"/>
                <w:kern w:val="0"/>
                <w:sz w:val="22"/>
                <w:szCs w:val="22"/>
                <w:u w:val="none"/>
                <w:lang w:val="en-US" w:eastAsia="zh-CN" w:bidi="ar"/>
              </w:rPr>
              <w:t>包括速度、速度方差、能量、方向能量显示等。</w:t>
            </w:r>
          </w:p>
        </w:tc>
        <w:tc>
          <w:tcPr>
            <w:tcW w:w="572" w:type="pct"/>
            <w:shd w:val="clear" w:color="auto" w:fill="auto"/>
            <w:vAlign w:val="center"/>
          </w:tcPr>
          <w:p w14:paraId="12B89B5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905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AE6EC86">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282AA3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7645AA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4.2</w:t>
            </w:r>
            <w:r>
              <w:rPr>
                <w:rFonts w:hint="eastAsia" w:ascii="宋体" w:hAnsi="宋体" w:eastAsia="宋体" w:cs="宋体"/>
                <w:i w:val="0"/>
                <w:iCs w:val="0"/>
                <w:color w:val="000000"/>
                <w:kern w:val="0"/>
                <w:sz w:val="22"/>
                <w:szCs w:val="22"/>
                <w:u w:val="none"/>
                <w:lang w:val="en-US" w:eastAsia="zh-CN" w:bidi="ar"/>
              </w:rPr>
              <w:t>显示方式：B/C、B/C/M、B/POWER、B/C/PW。</w:t>
            </w:r>
          </w:p>
        </w:tc>
        <w:tc>
          <w:tcPr>
            <w:tcW w:w="572" w:type="pct"/>
            <w:shd w:val="clear" w:color="auto" w:fill="auto"/>
            <w:vAlign w:val="center"/>
          </w:tcPr>
          <w:p w14:paraId="6537FF7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3F8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A923F7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91C00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9D2E09B">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4.3多普勒增益≥</w:t>
            </w:r>
            <w:r>
              <w:rPr>
                <w:rFonts w:hint="eastAsia" w:ascii="宋体" w:hAnsi="宋体" w:eastAsia="宋体" w:cs="宋体"/>
                <w:i w:val="0"/>
                <w:iCs w:val="0"/>
                <w:color w:val="000000"/>
                <w:kern w:val="0"/>
                <w:sz w:val="22"/>
                <w:szCs w:val="22"/>
                <w:u w:val="none"/>
                <w:lang w:val="en-US" w:eastAsia="zh-CN" w:bidi="ar"/>
              </w:rPr>
              <w:t>250 dB。</w:t>
            </w:r>
          </w:p>
        </w:tc>
        <w:tc>
          <w:tcPr>
            <w:tcW w:w="572" w:type="pct"/>
            <w:shd w:val="clear" w:color="auto" w:fill="auto"/>
            <w:vAlign w:val="center"/>
          </w:tcPr>
          <w:p w14:paraId="7EBC0E97">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7D5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1E3656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7E13DD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C7CC1B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4.4</w:t>
            </w:r>
            <w:r>
              <w:rPr>
                <w:rFonts w:hint="eastAsia" w:ascii="宋体" w:hAnsi="宋体" w:eastAsia="宋体" w:cs="宋体"/>
                <w:i w:val="0"/>
                <w:iCs w:val="0"/>
                <w:color w:val="000000"/>
                <w:kern w:val="0"/>
                <w:sz w:val="22"/>
                <w:szCs w:val="22"/>
                <w:u w:val="none"/>
                <w:lang w:val="en-US" w:eastAsia="zh-CN" w:bidi="ar"/>
              </w:rPr>
              <w:t>支持B/C双实时。</w:t>
            </w:r>
          </w:p>
        </w:tc>
        <w:tc>
          <w:tcPr>
            <w:tcW w:w="572" w:type="pct"/>
            <w:shd w:val="clear" w:color="auto" w:fill="auto"/>
            <w:vAlign w:val="center"/>
          </w:tcPr>
          <w:p w14:paraId="5B17E76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9A7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2CCF91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A0FE97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84287D8">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一键隐藏血流。</w:t>
            </w:r>
          </w:p>
        </w:tc>
        <w:tc>
          <w:tcPr>
            <w:tcW w:w="572" w:type="pct"/>
            <w:shd w:val="clear" w:color="auto" w:fill="auto"/>
            <w:vAlign w:val="center"/>
          </w:tcPr>
          <w:p w14:paraId="423E258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202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319199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540425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2EE402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4.6</w:t>
            </w:r>
            <w:r>
              <w:rPr>
                <w:rFonts w:hint="eastAsia" w:ascii="宋体" w:hAnsi="宋体" w:eastAsia="宋体" w:cs="宋体"/>
                <w:i w:val="0"/>
                <w:iCs w:val="0"/>
                <w:color w:val="000000"/>
                <w:kern w:val="0"/>
                <w:sz w:val="22"/>
                <w:szCs w:val="22"/>
                <w:u w:val="none"/>
                <w:lang w:val="en-US" w:eastAsia="zh-CN" w:bidi="ar"/>
              </w:rPr>
              <w:t>彩色多普勒定量分析软件：彩色血流剖面图、</w:t>
            </w:r>
            <w:r>
              <w:rPr>
                <w:rFonts w:hint="eastAsia" w:ascii="宋体" w:hAnsi="宋体" w:eastAsia="宋体" w:cs="宋体"/>
                <w:i w:val="0"/>
                <w:iCs w:val="0"/>
                <w:color w:val="333300"/>
                <w:kern w:val="0"/>
                <w:sz w:val="22"/>
                <w:szCs w:val="22"/>
                <w:u w:val="none"/>
                <w:lang w:val="en-US" w:eastAsia="zh-CN" w:bidi="ar"/>
              </w:rPr>
              <w:t>定点测速功能。</w:t>
            </w:r>
          </w:p>
        </w:tc>
        <w:tc>
          <w:tcPr>
            <w:tcW w:w="572" w:type="pct"/>
            <w:shd w:val="clear" w:color="auto" w:fill="auto"/>
            <w:vAlign w:val="center"/>
          </w:tcPr>
          <w:p w14:paraId="26DB4D24">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278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849FC9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8F3E6FF">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4EE9A46D">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5.频谱多普勒参数</w:t>
            </w:r>
          </w:p>
        </w:tc>
      </w:tr>
      <w:tr w14:paraId="7696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9C1371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B6EB0D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9406E3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5.1方式：脉冲</w:t>
            </w:r>
            <w:r>
              <w:rPr>
                <w:rFonts w:hint="eastAsia" w:ascii="宋体" w:hAnsi="宋体" w:eastAsia="宋体" w:cs="宋体"/>
                <w:i w:val="0"/>
                <w:iCs w:val="0"/>
                <w:color w:val="000000"/>
                <w:kern w:val="0"/>
                <w:sz w:val="22"/>
                <w:szCs w:val="22"/>
                <w:u w:val="none"/>
                <w:lang w:val="en-US" w:eastAsia="zh-CN" w:bidi="ar"/>
              </w:rPr>
              <w:t>波多普勒（PW）、连续波多普勒（CW）、高脉冲重复频率多普勒（HPRF）。</w:t>
            </w:r>
          </w:p>
        </w:tc>
        <w:tc>
          <w:tcPr>
            <w:tcW w:w="572" w:type="pct"/>
            <w:shd w:val="clear" w:color="auto" w:fill="auto"/>
            <w:vAlign w:val="center"/>
          </w:tcPr>
          <w:p w14:paraId="788DA1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D0F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978771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2F779B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D9B8A9">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 xml:space="preserve">5.2 </w:t>
            </w:r>
            <w:r>
              <w:rPr>
                <w:rFonts w:hint="eastAsia" w:ascii="宋体" w:hAnsi="宋体" w:eastAsia="宋体" w:cs="宋体"/>
                <w:i w:val="0"/>
                <w:iCs w:val="0"/>
                <w:color w:val="000000"/>
                <w:kern w:val="0"/>
                <w:sz w:val="22"/>
                <w:szCs w:val="22"/>
                <w:u w:val="none"/>
                <w:lang w:val="en-US" w:eastAsia="zh-CN" w:bidi="ar"/>
              </w:rPr>
              <w:t>B/D兼用：线阵：B/PW，凸阵：B/PW，扇扫：B/PW、B/CW。</w:t>
            </w:r>
          </w:p>
        </w:tc>
        <w:tc>
          <w:tcPr>
            <w:tcW w:w="572" w:type="pct"/>
            <w:shd w:val="clear" w:color="auto" w:fill="auto"/>
            <w:vAlign w:val="center"/>
          </w:tcPr>
          <w:p w14:paraId="6BA1068D">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144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FBA7D7C">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DD5FCF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D8434D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5.3</w:t>
            </w:r>
            <w:r>
              <w:rPr>
                <w:rFonts w:hint="eastAsia" w:ascii="宋体" w:hAnsi="宋体" w:eastAsia="宋体" w:cs="宋体"/>
                <w:i w:val="0"/>
                <w:iCs w:val="0"/>
                <w:color w:val="000000"/>
                <w:kern w:val="0"/>
                <w:sz w:val="22"/>
                <w:szCs w:val="22"/>
                <w:u w:val="none"/>
                <w:lang w:val="en-US" w:eastAsia="zh-CN" w:bidi="ar"/>
              </w:rPr>
              <w:t>快速角度校正功能。</w:t>
            </w:r>
          </w:p>
        </w:tc>
        <w:tc>
          <w:tcPr>
            <w:tcW w:w="572" w:type="pct"/>
            <w:shd w:val="clear" w:color="auto" w:fill="auto"/>
            <w:vAlign w:val="center"/>
          </w:tcPr>
          <w:p w14:paraId="7ED73C81">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D07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397" w:type="pct"/>
            <w:vMerge w:val="continue"/>
            <w:shd w:val="clear" w:color="auto" w:fill="auto"/>
            <w:vAlign w:val="top"/>
          </w:tcPr>
          <w:p w14:paraId="6F0EE36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ACE702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0857BA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5.4</w:t>
            </w:r>
            <w:r>
              <w:rPr>
                <w:rFonts w:hint="eastAsia" w:ascii="宋体" w:hAnsi="宋体" w:eastAsia="宋体" w:cs="宋体"/>
                <w:i w:val="0"/>
                <w:iCs w:val="0"/>
                <w:color w:val="000000"/>
                <w:kern w:val="0"/>
                <w:sz w:val="22"/>
                <w:szCs w:val="22"/>
                <w:u w:val="none"/>
                <w:lang w:val="en-US" w:eastAsia="zh-CN" w:bidi="ar"/>
              </w:rPr>
              <w:t>取样宽度及位置范围：宽度 0.5–24mm。</w:t>
            </w:r>
          </w:p>
        </w:tc>
        <w:tc>
          <w:tcPr>
            <w:tcW w:w="572" w:type="pct"/>
            <w:shd w:val="clear" w:color="auto" w:fill="auto"/>
            <w:vAlign w:val="center"/>
          </w:tcPr>
          <w:p w14:paraId="679942CE">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358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97" w:type="pct"/>
            <w:vMerge w:val="continue"/>
            <w:shd w:val="clear" w:color="auto" w:fill="auto"/>
            <w:vAlign w:val="top"/>
          </w:tcPr>
          <w:p w14:paraId="497702F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E7D4D85">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C64E93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5.5</w:t>
            </w:r>
            <w:r>
              <w:rPr>
                <w:rFonts w:hint="eastAsia" w:ascii="宋体" w:hAnsi="宋体" w:eastAsia="宋体" w:cs="宋体"/>
                <w:i w:val="0"/>
                <w:iCs w:val="0"/>
                <w:color w:val="000000"/>
                <w:kern w:val="0"/>
                <w:sz w:val="22"/>
                <w:szCs w:val="22"/>
                <w:u w:val="none"/>
                <w:lang w:val="en-US" w:eastAsia="zh-CN" w:bidi="ar"/>
              </w:rPr>
              <w:t>频谱实时包络功能，在实时诊断下，频谱实时包络并显示血流参数，可自定义设置测量参数项。</w:t>
            </w:r>
          </w:p>
        </w:tc>
        <w:tc>
          <w:tcPr>
            <w:tcW w:w="572" w:type="pct"/>
            <w:shd w:val="clear" w:color="auto" w:fill="auto"/>
            <w:vAlign w:val="center"/>
          </w:tcPr>
          <w:p w14:paraId="5A19737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ADA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C0D0A2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1E642FE">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5BAF39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6.系统通用技术规格</w:t>
            </w:r>
          </w:p>
        </w:tc>
      </w:tr>
      <w:tr w14:paraId="7B7F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E04BE0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D61D91">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68D406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6.1</w:t>
            </w:r>
            <w:r>
              <w:rPr>
                <w:rFonts w:hint="eastAsia" w:ascii="宋体" w:hAnsi="宋体" w:eastAsia="宋体" w:cs="宋体"/>
                <w:i w:val="0"/>
                <w:iCs w:val="0"/>
                <w:color w:val="000000"/>
                <w:kern w:val="0"/>
                <w:sz w:val="22"/>
                <w:szCs w:val="22"/>
                <w:u w:val="none"/>
                <w:lang w:val="en-US" w:eastAsia="zh-CN" w:bidi="ar"/>
              </w:rPr>
              <w:t>内置锂电池独立供电，电池独立供电工作时间&gt;1.3小时。</w:t>
            </w:r>
          </w:p>
        </w:tc>
        <w:tc>
          <w:tcPr>
            <w:tcW w:w="572" w:type="pct"/>
            <w:shd w:val="clear" w:color="auto" w:fill="auto"/>
            <w:vAlign w:val="center"/>
          </w:tcPr>
          <w:p w14:paraId="1C24A22A">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r>
              <w:rPr>
                <w:rFonts w:hint="eastAsia" w:ascii="宋体" w:hAnsi="宋体" w:eastAsia="宋体" w:cs="宋体"/>
                <w:i w:val="0"/>
                <w:iCs w:val="0"/>
                <w:color w:val="1D1B11"/>
                <w:kern w:val="0"/>
                <w:sz w:val="22"/>
                <w:szCs w:val="22"/>
                <w:u w:val="none"/>
                <w:lang w:val="en-US" w:eastAsia="zh-CN" w:bidi="ar"/>
              </w:rPr>
              <w:t>▲</w:t>
            </w:r>
          </w:p>
        </w:tc>
      </w:tr>
      <w:tr w14:paraId="2566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0E4120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F812CC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2B71D0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6.2</w:t>
            </w:r>
            <w:r>
              <w:rPr>
                <w:rFonts w:hint="eastAsia" w:ascii="宋体" w:hAnsi="宋体" w:eastAsia="宋体" w:cs="宋体"/>
                <w:i w:val="0"/>
                <w:iCs w:val="0"/>
                <w:color w:val="000000"/>
                <w:kern w:val="0"/>
                <w:sz w:val="22"/>
                <w:szCs w:val="22"/>
                <w:u w:val="none"/>
                <w:lang w:val="en-US" w:eastAsia="zh-CN" w:bidi="ar"/>
              </w:rPr>
              <w:t>主机内置HDMI视频输出接口。</w:t>
            </w:r>
          </w:p>
        </w:tc>
        <w:tc>
          <w:tcPr>
            <w:tcW w:w="572" w:type="pct"/>
            <w:shd w:val="clear" w:color="auto" w:fill="auto"/>
            <w:vAlign w:val="center"/>
          </w:tcPr>
          <w:p w14:paraId="595B99DB">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6EB7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4CC5AF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17CC6E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CD632EF">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6.3</w:t>
            </w:r>
            <w:r>
              <w:rPr>
                <w:rFonts w:hint="eastAsia" w:ascii="宋体" w:hAnsi="宋体" w:eastAsia="宋体" w:cs="宋体"/>
                <w:i w:val="0"/>
                <w:iCs w:val="0"/>
                <w:color w:val="000000"/>
                <w:kern w:val="0"/>
                <w:sz w:val="22"/>
                <w:szCs w:val="22"/>
                <w:u w:val="none"/>
                <w:lang w:val="en-US" w:eastAsia="zh-CN" w:bidi="ar"/>
              </w:rPr>
              <w:t>可升降台车。</w:t>
            </w:r>
          </w:p>
        </w:tc>
        <w:tc>
          <w:tcPr>
            <w:tcW w:w="572" w:type="pct"/>
            <w:shd w:val="clear" w:color="auto" w:fill="auto"/>
            <w:vAlign w:val="center"/>
          </w:tcPr>
          <w:p w14:paraId="456E2BBE">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2D1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7FC95C3">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025B3B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3721C3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6.4</w:t>
            </w:r>
            <w:r>
              <w:rPr>
                <w:rFonts w:hint="eastAsia" w:ascii="宋体" w:hAnsi="宋体" w:eastAsia="宋体" w:cs="宋体"/>
                <w:i w:val="0"/>
                <w:iCs w:val="0"/>
                <w:color w:val="000000"/>
                <w:kern w:val="0"/>
                <w:sz w:val="22"/>
                <w:szCs w:val="22"/>
                <w:u w:val="none"/>
                <w:lang w:val="en-US" w:eastAsia="zh-CN" w:bidi="ar"/>
              </w:rPr>
              <w:t>多功能背包（带拉杆箱功能）。</w:t>
            </w:r>
          </w:p>
        </w:tc>
        <w:tc>
          <w:tcPr>
            <w:tcW w:w="572" w:type="pct"/>
            <w:shd w:val="clear" w:color="auto" w:fill="auto"/>
            <w:vAlign w:val="center"/>
          </w:tcPr>
          <w:p w14:paraId="1925B5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F0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878CCF7">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A12E3C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E35E63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6.5</w:t>
            </w:r>
            <w:r>
              <w:rPr>
                <w:rFonts w:hint="eastAsia" w:ascii="宋体" w:hAnsi="宋体" w:eastAsia="宋体" w:cs="宋体"/>
                <w:i w:val="0"/>
                <w:iCs w:val="0"/>
                <w:color w:val="000000"/>
                <w:kern w:val="0"/>
                <w:sz w:val="22"/>
                <w:szCs w:val="22"/>
                <w:u w:val="none"/>
                <w:lang w:val="en-US" w:eastAsia="zh-CN" w:bidi="ar"/>
              </w:rPr>
              <w:t>主机内置USB接口≥2个。</w:t>
            </w:r>
          </w:p>
        </w:tc>
        <w:tc>
          <w:tcPr>
            <w:tcW w:w="572" w:type="pct"/>
            <w:shd w:val="clear" w:color="auto" w:fill="auto"/>
            <w:vAlign w:val="center"/>
          </w:tcPr>
          <w:p w14:paraId="3651D3B5">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337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6A54789B">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715F252">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0B68AEFC">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7.测量和分析</w:t>
            </w:r>
          </w:p>
        </w:tc>
      </w:tr>
      <w:tr w14:paraId="5A3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C089AB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6E56BD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3A2119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7.1基础测量软件</w:t>
            </w:r>
            <w:r>
              <w:rPr>
                <w:rFonts w:hint="eastAsia" w:ascii="宋体" w:hAnsi="宋体" w:eastAsia="宋体" w:cs="宋体"/>
                <w:i w:val="0"/>
                <w:iCs w:val="0"/>
                <w:color w:val="000000"/>
                <w:kern w:val="0"/>
                <w:sz w:val="22"/>
                <w:szCs w:val="22"/>
                <w:u w:val="none"/>
                <w:lang w:val="en-US" w:eastAsia="zh-CN" w:bidi="ar"/>
              </w:rPr>
              <w:t>包：距离、面积、体积、角度、时间、斜率、心率等。</w:t>
            </w:r>
          </w:p>
        </w:tc>
        <w:tc>
          <w:tcPr>
            <w:tcW w:w="572" w:type="pct"/>
            <w:shd w:val="clear" w:color="auto" w:fill="auto"/>
            <w:vAlign w:val="center"/>
          </w:tcPr>
          <w:p w14:paraId="02D80EB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8DE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5AB32E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EAA024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16AD37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7.2</w:t>
            </w:r>
            <w:r>
              <w:rPr>
                <w:rFonts w:hint="eastAsia" w:ascii="宋体" w:hAnsi="宋体" w:eastAsia="宋体" w:cs="宋体"/>
                <w:i w:val="0"/>
                <w:iCs w:val="0"/>
                <w:color w:val="000000"/>
                <w:kern w:val="0"/>
                <w:sz w:val="22"/>
                <w:szCs w:val="22"/>
                <w:u w:val="none"/>
                <w:lang w:val="en-US" w:eastAsia="zh-CN" w:bidi="ar"/>
              </w:rPr>
              <w:t>腹部测量软件包。</w:t>
            </w:r>
          </w:p>
        </w:tc>
        <w:tc>
          <w:tcPr>
            <w:tcW w:w="572" w:type="pct"/>
            <w:shd w:val="clear" w:color="auto" w:fill="auto"/>
            <w:vAlign w:val="center"/>
          </w:tcPr>
          <w:p w14:paraId="4B9A893B">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37AD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938743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6C6994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DEC72F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7.3</w:t>
            </w:r>
            <w:r>
              <w:rPr>
                <w:rFonts w:hint="eastAsia" w:ascii="宋体" w:hAnsi="宋体" w:eastAsia="宋体" w:cs="宋体"/>
                <w:i w:val="0"/>
                <w:iCs w:val="0"/>
                <w:color w:val="000000"/>
                <w:kern w:val="0"/>
                <w:sz w:val="22"/>
                <w:szCs w:val="22"/>
                <w:u w:val="none"/>
                <w:lang w:val="en-US" w:eastAsia="zh-CN" w:bidi="ar"/>
              </w:rPr>
              <w:t>妇科测量软件包。</w:t>
            </w:r>
          </w:p>
        </w:tc>
        <w:tc>
          <w:tcPr>
            <w:tcW w:w="572" w:type="pct"/>
            <w:shd w:val="clear" w:color="auto" w:fill="auto"/>
            <w:vAlign w:val="center"/>
          </w:tcPr>
          <w:p w14:paraId="353C4562">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7D33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BB7A08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9C654CE">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1029D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7.4</w:t>
            </w:r>
            <w:r>
              <w:rPr>
                <w:rFonts w:hint="eastAsia" w:ascii="宋体" w:hAnsi="宋体" w:eastAsia="宋体" w:cs="宋体"/>
                <w:i w:val="0"/>
                <w:iCs w:val="0"/>
                <w:color w:val="000000"/>
                <w:kern w:val="0"/>
                <w:sz w:val="22"/>
                <w:szCs w:val="22"/>
                <w:u w:val="none"/>
                <w:lang w:val="en-US" w:eastAsia="zh-CN" w:bidi="ar"/>
              </w:rPr>
              <w:t>产科测量软件包：具有≥4胞胎对比测量分析，支持胎儿生长曲线显示等。</w:t>
            </w:r>
          </w:p>
        </w:tc>
        <w:tc>
          <w:tcPr>
            <w:tcW w:w="572" w:type="pct"/>
            <w:shd w:val="clear" w:color="auto" w:fill="auto"/>
            <w:vAlign w:val="center"/>
          </w:tcPr>
          <w:p w14:paraId="76A98C5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B92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5A5704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44BFCA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8E47F7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7.5</w:t>
            </w:r>
            <w:r>
              <w:rPr>
                <w:rFonts w:hint="eastAsia" w:ascii="宋体" w:hAnsi="宋体" w:eastAsia="宋体" w:cs="宋体"/>
                <w:i w:val="0"/>
                <w:iCs w:val="0"/>
                <w:color w:val="000000"/>
                <w:kern w:val="0"/>
                <w:sz w:val="22"/>
                <w:szCs w:val="22"/>
                <w:u w:val="none"/>
                <w:lang w:val="en-US" w:eastAsia="zh-CN" w:bidi="ar"/>
              </w:rPr>
              <w:t>心脏测量软件包：支持Simpson法，TEI指数，PISA等。</w:t>
            </w:r>
          </w:p>
        </w:tc>
        <w:tc>
          <w:tcPr>
            <w:tcW w:w="572" w:type="pct"/>
            <w:shd w:val="clear" w:color="auto" w:fill="auto"/>
            <w:vAlign w:val="center"/>
          </w:tcPr>
          <w:p w14:paraId="7B0C286A">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33DC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6036CF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ED8AE0">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33E402F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7.6</w:t>
            </w:r>
            <w:r>
              <w:rPr>
                <w:rFonts w:hint="eastAsia" w:ascii="宋体" w:hAnsi="宋体" w:eastAsia="宋体" w:cs="宋体"/>
                <w:i w:val="0"/>
                <w:iCs w:val="0"/>
                <w:color w:val="000000"/>
                <w:kern w:val="0"/>
                <w:sz w:val="22"/>
                <w:szCs w:val="22"/>
                <w:u w:val="none"/>
                <w:lang w:val="en-US" w:eastAsia="zh-CN" w:bidi="ar"/>
              </w:rPr>
              <w:t>泌尿测量软件包。</w:t>
            </w:r>
          </w:p>
        </w:tc>
        <w:tc>
          <w:tcPr>
            <w:tcW w:w="572" w:type="pct"/>
            <w:shd w:val="clear" w:color="auto" w:fill="auto"/>
            <w:vAlign w:val="center"/>
          </w:tcPr>
          <w:p w14:paraId="3A971935">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B9A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1B2B4F1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013636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520E560">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7.7</w:t>
            </w:r>
            <w:r>
              <w:rPr>
                <w:rFonts w:hint="eastAsia" w:ascii="宋体" w:hAnsi="宋体" w:eastAsia="宋体" w:cs="宋体"/>
                <w:i w:val="0"/>
                <w:iCs w:val="0"/>
                <w:color w:val="000000"/>
                <w:kern w:val="0"/>
                <w:sz w:val="22"/>
                <w:szCs w:val="22"/>
                <w:u w:val="none"/>
                <w:lang w:val="en-US" w:eastAsia="zh-CN" w:bidi="ar"/>
              </w:rPr>
              <w:t>小器官测量软件包。</w:t>
            </w:r>
          </w:p>
        </w:tc>
        <w:tc>
          <w:tcPr>
            <w:tcW w:w="572" w:type="pct"/>
            <w:shd w:val="clear" w:color="auto" w:fill="auto"/>
            <w:vAlign w:val="center"/>
          </w:tcPr>
          <w:p w14:paraId="6AB1C6C0">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ACA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EF4E58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31C708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C2ACC7C">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7.8</w:t>
            </w:r>
            <w:r>
              <w:rPr>
                <w:rFonts w:hint="eastAsia" w:ascii="宋体" w:hAnsi="宋体" w:eastAsia="宋体" w:cs="宋体"/>
                <w:i w:val="0"/>
                <w:iCs w:val="0"/>
                <w:color w:val="000000"/>
                <w:kern w:val="0"/>
                <w:sz w:val="22"/>
                <w:szCs w:val="22"/>
                <w:u w:val="none"/>
                <w:lang w:val="en-US" w:eastAsia="zh-CN" w:bidi="ar"/>
              </w:rPr>
              <w:t>儿科测量软件包：髋关节角度测量。</w:t>
            </w:r>
          </w:p>
        </w:tc>
        <w:tc>
          <w:tcPr>
            <w:tcW w:w="572" w:type="pct"/>
            <w:shd w:val="clear" w:color="auto" w:fill="auto"/>
            <w:vAlign w:val="center"/>
          </w:tcPr>
          <w:p w14:paraId="58AC63A3">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C7B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6E83BE1">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3537A18">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46316331">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7.9</w:t>
            </w:r>
            <w:r>
              <w:rPr>
                <w:rFonts w:hint="eastAsia" w:ascii="宋体" w:hAnsi="宋体" w:eastAsia="宋体" w:cs="宋体"/>
                <w:i w:val="0"/>
                <w:iCs w:val="0"/>
                <w:color w:val="000000"/>
                <w:kern w:val="0"/>
                <w:sz w:val="22"/>
                <w:szCs w:val="22"/>
                <w:u w:val="none"/>
                <w:lang w:val="en-US" w:eastAsia="zh-CN" w:bidi="ar"/>
              </w:rPr>
              <w:t>血管测量软件包：Auto IMT内中膜自动测量，按前、后壁和左右部位划分。</w:t>
            </w:r>
          </w:p>
        </w:tc>
        <w:tc>
          <w:tcPr>
            <w:tcW w:w="572" w:type="pct"/>
            <w:shd w:val="clear" w:color="auto" w:fill="auto"/>
            <w:vAlign w:val="center"/>
          </w:tcPr>
          <w:p w14:paraId="304C3C09">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413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3C56D1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A320741">
            <w:pPr>
              <w:jc w:val="center"/>
              <w:rPr>
                <w:rFonts w:hint="eastAsia" w:ascii="宋体" w:hAnsi="宋体" w:eastAsia="宋体" w:cs="宋体"/>
                <w:b/>
                <w:bCs/>
                <w:i w:val="0"/>
                <w:iCs w:val="0"/>
                <w:color w:val="000000"/>
                <w:sz w:val="20"/>
                <w:szCs w:val="20"/>
                <w:u w:val="none"/>
              </w:rPr>
            </w:pPr>
          </w:p>
        </w:tc>
        <w:tc>
          <w:tcPr>
            <w:tcW w:w="3880" w:type="pct"/>
            <w:gridSpan w:val="2"/>
            <w:shd w:val="clear" w:color="auto" w:fill="auto"/>
            <w:vAlign w:val="center"/>
          </w:tcPr>
          <w:p w14:paraId="3ADDC047">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r>
              <w:rPr>
                <w:rFonts w:hint="eastAsia" w:ascii="宋体" w:hAnsi="宋体" w:eastAsia="宋体" w:cs="宋体"/>
                <w:b/>
                <w:bCs/>
                <w:i w:val="0"/>
                <w:iCs w:val="0"/>
                <w:color w:val="1E1C11"/>
                <w:kern w:val="0"/>
                <w:sz w:val="22"/>
                <w:szCs w:val="22"/>
                <w:u w:val="none"/>
                <w:lang w:val="en-US" w:eastAsia="zh-CN" w:bidi="ar"/>
              </w:rPr>
              <w:t>8.图像存储，回放和浏览</w:t>
            </w:r>
          </w:p>
        </w:tc>
      </w:tr>
      <w:tr w14:paraId="4D8E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5B73D0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34ACC46C">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3336DB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8.1</w:t>
            </w:r>
            <w:r>
              <w:rPr>
                <w:rFonts w:hint="eastAsia" w:ascii="宋体" w:hAnsi="宋体" w:eastAsia="宋体" w:cs="宋体"/>
                <w:i w:val="0"/>
                <w:iCs w:val="0"/>
                <w:color w:val="000000"/>
                <w:kern w:val="0"/>
                <w:sz w:val="22"/>
                <w:szCs w:val="22"/>
                <w:u w:val="none"/>
                <w:lang w:val="en-US" w:eastAsia="zh-CN" w:bidi="ar"/>
              </w:rPr>
              <w:t>同屏一体化智能剪切板。</w:t>
            </w:r>
          </w:p>
        </w:tc>
        <w:tc>
          <w:tcPr>
            <w:tcW w:w="572" w:type="pct"/>
            <w:shd w:val="clear" w:color="auto" w:fill="auto"/>
            <w:vAlign w:val="center"/>
          </w:tcPr>
          <w:p w14:paraId="69E9F056">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204D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8D9D36D">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462EF879">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905D0C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8.2</w:t>
            </w:r>
            <w:r>
              <w:rPr>
                <w:rFonts w:hint="eastAsia" w:ascii="宋体" w:hAnsi="宋体" w:eastAsia="宋体" w:cs="宋体"/>
                <w:i w:val="0"/>
                <w:iCs w:val="0"/>
                <w:color w:val="000000"/>
                <w:kern w:val="0"/>
                <w:sz w:val="22"/>
                <w:szCs w:val="22"/>
                <w:u w:val="none"/>
                <w:lang w:val="en-US" w:eastAsia="zh-CN" w:bidi="ar"/>
              </w:rPr>
              <w:t>支持快速存储和浏览屏幕图像、电影。</w:t>
            </w:r>
          </w:p>
        </w:tc>
        <w:tc>
          <w:tcPr>
            <w:tcW w:w="572" w:type="pct"/>
            <w:shd w:val="clear" w:color="auto" w:fill="auto"/>
            <w:vAlign w:val="center"/>
          </w:tcPr>
          <w:p w14:paraId="6A6347F7">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DDC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37D69224">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24D106D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22E75083">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8.3</w:t>
            </w:r>
            <w:r>
              <w:rPr>
                <w:rFonts w:hint="eastAsia" w:ascii="宋体" w:hAnsi="宋体" w:eastAsia="宋体" w:cs="宋体"/>
                <w:i w:val="0"/>
                <w:iCs w:val="0"/>
                <w:color w:val="000000"/>
                <w:kern w:val="0"/>
                <w:sz w:val="22"/>
                <w:szCs w:val="22"/>
                <w:u w:val="none"/>
                <w:lang w:val="en-US" w:eastAsia="zh-CN" w:bidi="ar"/>
              </w:rPr>
              <w:t>支持向后存储和向前存储，时间长度可预置。</w:t>
            </w:r>
          </w:p>
        </w:tc>
        <w:tc>
          <w:tcPr>
            <w:tcW w:w="572" w:type="pct"/>
            <w:shd w:val="clear" w:color="auto" w:fill="auto"/>
            <w:vAlign w:val="center"/>
          </w:tcPr>
          <w:p w14:paraId="19598C1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B45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3E21D3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3708F27">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7CCF6F45">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8.4</w:t>
            </w:r>
            <w:r>
              <w:rPr>
                <w:rFonts w:hint="eastAsia" w:ascii="宋体" w:hAnsi="宋体" w:eastAsia="宋体" w:cs="宋体"/>
                <w:i w:val="0"/>
                <w:iCs w:val="0"/>
                <w:color w:val="000000"/>
                <w:kern w:val="0"/>
                <w:sz w:val="22"/>
                <w:szCs w:val="22"/>
                <w:u w:val="none"/>
                <w:lang w:val="en-US" w:eastAsia="zh-CN" w:bidi="ar"/>
              </w:rPr>
              <w:t>图像管理和记录装置：存储动、静态图像，屏幕可显示硬盘容量数据信息。</w:t>
            </w:r>
          </w:p>
        </w:tc>
        <w:tc>
          <w:tcPr>
            <w:tcW w:w="572" w:type="pct"/>
            <w:shd w:val="clear" w:color="auto" w:fill="auto"/>
            <w:vAlign w:val="center"/>
          </w:tcPr>
          <w:p w14:paraId="1DA82E43">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5618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51A7224A">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5F0F2F4">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B75A63D">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8.5</w:t>
            </w:r>
            <w:r>
              <w:rPr>
                <w:rFonts w:hint="eastAsia" w:ascii="宋体" w:hAnsi="宋体" w:eastAsia="宋体" w:cs="宋体"/>
                <w:i w:val="0"/>
                <w:iCs w:val="0"/>
                <w:color w:val="000000"/>
                <w:kern w:val="0"/>
                <w:sz w:val="22"/>
                <w:szCs w:val="22"/>
                <w:u w:val="none"/>
                <w:lang w:val="en-US" w:eastAsia="zh-CN" w:bidi="ar"/>
              </w:rPr>
              <w:t>主机内置报告系统：可更改报告底板颜色、字体大小、字体颜色等。</w:t>
            </w:r>
          </w:p>
        </w:tc>
        <w:tc>
          <w:tcPr>
            <w:tcW w:w="572" w:type="pct"/>
            <w:shd w:val="clear" w:color="auto" w:fill="auto"/>
            <w:vAlign w:val="center"/>
          </w:tcPr>
          <w:p w14:paraId="5928E6D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1310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6E15828">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00C496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5C494A7">
            <w:pPr>
              <w:keepNext w:val="0"/>
              <w:keepLines w:val="0"/>
              <w:widowControl/>
              <w:suppressLineNumbers w:val="0"/>
              <w:jc w:val="left"/>
              <w:textAlignment w:val="center"/>
              <w:rPr>
                <w:rFonts w:hint="eastAsia" w:ascii="宋体" w:hAnsi="宋体" w:eastAsia="宋体" w:cs="宋体"/>
                <w:b/>
                <w:bCs/>
                <w:i w:val="0"/>
                <w:iCs w:val="0"/>
                <w:color w:val="1E1C11"/>
                <w:sz w:val="22"/>
                <w:szCs w:val="22"/>
                <w:u w:val="none"/>
              </w:rPr>
            </w:pPr>
            <w:r>
              <w:rPr>
                <w:rFonts w:hint="eastAsia" w:ascii="宋体" w:hAnsi="宋体" w:eastAsia="宋体" w:cs="宋体"/>
                <w:b/>
                <w:bCs/>
                <w:i w:val="0"/>
                <w:iCs w:val="0"/>
                <w:color w:val="1E1C11"/>
                <w:kern w:val="0"/>
                <w:sz w:val="22"/>
                <w:szCs w:val="22"/>
                <w:u w:val="none"/>
                <w:lang w:val="en-US" w:eastAsia="zh-CN" w:bidi="ar"/>
              </w:rPr>
              <w:t>9.图文工作站</w:t>
            </w:r>
          </w:p>
        </w:tc>
        <w:tc>
          <w:tcPr>
            <w:tcW w:w="572" w:type="pct"/>
            <w:shd w:val="clear" w:color="auto" w:fill="auto"/>
            <w:vAlign w:val="center"/>
          </w:tcPr>
          <w:p w14:paraId="2F349AA4">
            <w:pPr>
              <w:keepNext w:val="0"/>
              <w:keepLines w:val="0"/>
              <w:widowControl/>
              <w:suppressLineNumbers w:val="0"/>
              <w:jc w:val="left"/>
              <w:textAlignment w:val="center"/>
              <w:rPr>
                <w:rFonts w:hint="eastAsia" w:ascii="宋体" w:hAnsi="宋体" w:eastAsia="宋体" w:cs="宋体"/>
                <w:b/>
                <w:bCs/>
                <w:i w:val="0"/>
                <w:iCs w:val="0"/>
                <w:color w:val="1E1C11"/>
                <w:kern w:val="0"/>
                <w:sz w:val="22"/>
                <w:szCs w:val="22"/>
                <w:u w:val="none"/>
                <w:lang w:val="en-US" w:eastAsia="zh-CN" w:bidi="ar"/>
              </w:rPr>
            </w:pPr>
          </w:p>
        </w:tc>
      </w:tr>
      <w:tr w14:paraId="6E1D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0241EA45">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557B88B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71B55C4">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9.1</w:t>
            </w:r>
            <w:r>
              <w:rPr>
                <w:rFonts w:hint="eastAsia" w:ascii="宋体" w:hAnsi="宋体" w:eastAsia="宋体" w:cs="宋体"/>
                <w:i w:val="0"/>
                <w:iCs w:val="0"/>
                <w:color w:val="000000"/>
                <w:kern w:val="0"/>
                <w:sz w:val="22"/>
                <w:szCs w:val="22"/>
                <w:u w:val="none"/>
                <w:lang w:val="en-US" w:eastAsia="zh-CN" w:bidi="ar"/>
              </w:rPr>
              <w:t>系统可存储病人信息，可查询、检索、调阅历史信息。</w:t>
            </w:r>
          </w:p>
        </w:tc>
        <w:tc>
          <w:tcPr>
            <w:tcW w:w="572" w:type="pct"/>
            <w:shd w:val="clear" w:color="auto" w:fill="auto"/>
            <w:vAlign w:val="center"/>
          </w:tcPr>
          <w:p w14:paraId="779EEB7F">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4398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77C32042">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07B410A2">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59D29DF6">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9.2</w:t>
            </w:r>
            <w:r>
              <w:rPr>
                <w:rFonts w:hint="eastAsia" w:ascii="宋体" w:hAnsi="宋体" w:eastAsia="宋体" w:cs="宋体"/>
                <w:i w:val="0"/>
                <w:iCs w:val="0"/>
                <w:color w:val="000000"/>
                <w:kern w:val="0"/>
                <w:sz w:val="22"/>
                <w:szCs w:val="22"/>
                <w:u w:val="none"/>
                <w:lang w:val="en-US" w:eastAsia="zh-CN" w:bidi="ar"/>
              </w:rPr>
              <w:t>支持动、静态图像文件及病人报告的存储，以及病人图像的快速浏览。</w:t>
            </w:r>
          </w:p>
        </w:tc>
        <w:tc>
          <w:tcPr>
            <w:tcW w:w="572" w:type="pct"/>
            <w:shd w:val="clear" w:color="auto" w:fill="auto"/>
            <w:vAlign w:val="center"/>
          </w:tcPr>
          <w:p w14:paraId="589105AC">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0C4D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275242B0">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6CB020D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64D270E2">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9.3</w:t>
            </w:r>
            <w:r>
              <w:rPr>
                <w:rFonts w:hint="eastAsia" w:ascii="宋体" w:hAnsi="宋体" w:eastAsia="宋体" w:cs="宋体"/>
                <w:i w:val="0"/>
                <w:iCs w:val="0"/>
                <w:color w:val="000000"/>
                <w:kern w:val="0"/>
                <w:sz w:val="22"/>
                <w:szCs w:val="22"/>
                <w:u w:val="none"/>
                <w:lang w:val="en-US" w:eastAsia="zh-CN" w:bidi="ar"/>
              </w:rPr>
              <w:t>支持以下存储介质：内部硬盘、USB移动存储设备。</w:t>
            </w:r>
          </w:p>
        </w:tc>
        <w:tc>
          <w:tcPr>
            <w:tcW w:w="572" w:type="pct"/>
            <w:shd w:val="clear" w:color="auto" w:fill="auto"/>
            <w:vAlign w:val="center"/>
          </w:tcPr>
          <w:p w14:paraId="5D422938">
            <w:pPr>
              <w:keepNext w:val="0"/>
              <w:keepLines w:val="0"/>
              <w:widowControl/>
              <w:suppressLineNumbers w:val="0"/>
              <w:jc w:val="left"/>
              <w:textAlignment w:val="center"/>
              <w:rPr>
                <w:rFonts w:hint="eastAsia" w:ascii="宋体" w:hAnsi="宋体" w:eastAsia="宋体" w:cs="宋体"/>
                <w:i w:val="0"/>
                <w:iCs w:val="0"/>
                <w:color w:val="1D1B11"/>
                <w:kern w:val="0"/>
                <w:sz w:val="22"/>
                <w:szCs w:val="22"/>
                <w:u w:val="none"/>
                <w:lang w:val="en-US" w:eastAsia="zh-CN" w:bidi="ar"/>
              </w:rPr>
            </w:pPr>
          </w:p>
        </w:tc>
      </w:tr>
      <w:tr w14:paraId="6AB6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trPr>
        <w:tc>
          <w:tcPr>
            <w:tcW w:w="397" w:type="pct"/>
            <w:vMerge w:val="continue"/>
            <w:shd w:val="clear" w:color="auto" w:fill="auto"/>
            <w:vAlign w:val="top"/>
          </w:tcPr>
          <w:p w14:paraId="4BD960D9">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7733406B">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0770464A">
            <w:pPr>
              <w:keepNext w:val="0"/>
              <w:keepLines w:val="0"/>
              <w:widowControl/>
              <w:suppressLineNumbers w:val="0"/>
              <w:jc w:val="left"/>
              <w:textAlignment w:val="center"/>
              <w:rPr>
                <w:rFonts w:hint="eastAsia" w:ascii="宋体" w:hAnsi="宋体" w:eastAsia="宋体" w:cs="宋体"/>
                <w:i w:val="0"/>
                <w:iCs w:val="0"/>
                <w:color w:val="1D1B11"/>
                <w:sz w:val="22"/>
                <w:szCs w:val="22"/>
                <w:u w:val="none"/>
              </w:rPr>
            </w:pPr>
            <w:r>
              <w:rPr>
                <w:rFonts w:hint="eastAsia" w:ascii="宋体" w:hAnsi="宋体" w:eastAsia="宋体" w:cs="宋体"/>
                <w:i w:val="0"/>
                <w:iCs w:val="0"/>
                <w:color w:val="1D1B11"/>
                <w:kern w:val="0"/>
                <w:sz w:val="22"/>
                <w:szCs w:val="22"/>
                <w:u w:val="none"/>
                <w:lang w:val="en-US" w:eastAsia="zh-CN" w:bidi="ar"/>
              </w:rPr>
              <w:t>9.4</w:t>
            </w:r>
            <w:r>
              <w:rPr>
                <w:rFonts w:hint="eastAsia" w:ascii="宋体" w:hAnsi="宋体" w:eastAsia="宋体" w:cs="宋体"/>
                <w:i w:val="0"/>
                <w:iCs w:val="0"/>
                <w:color w:val="000000"/>
                <w:kern w:val="0"/>
                <w:sz w:val="22"/>
                <w:szCs w:val="22"/>
                <w:u w:val="none"/>
                <w:lang w:val="en-US" w:eastAsia="zh-CN" w:bidi="ar"/>
              </w:rPr>
              <w:t>支持AVI、WMV、JPG、BMP、TIF等格式输出。</w:t>
            </w:r>
          </w:p>
        </w:tc>
        <w:tc>
          <w:tcPr>
            <w:tcW w:w="572" w:type="pct"/>
            <w:shd w:val="clear" w:color="auto" w:fill="auto"/>
            <w:vAlign w:val="center"/>
          </w:tcPr>
          <w:p w14:paraId="59469ECC">
            <w:pPr>
              <w:keepNext w:val="0"/>
              <w:keepLines w:val="0"/>
              <w:widowControl/>
              <w:suppressLineNumbers w:val="0"/>
              <w:jc w:val="center"/>
              <w:textAlignment w:val="center"/>
              <w:rPr>
                <w:rFonts w:hint="eastAsia" w:ascii="宋体" w:hAnsi="宋体" w:eastAsia="宋体" w:cs="宋体"/>
                <w:i w:val="0"/>
                <w:iCs w:val="0"/>
                <w:color w:val="1D1B11"/>
                <w:kern w:val="0"/>
                <w:sz w:val="22"/>
                <w:szCs w:val="22"/>
                <w:u w:val="none"/>
                <w:lang w:val="en-US" w:eastAsia="zh-CN" w:bidi="ar"/>
              </w:rPr>
            </w:pPr>
          </w:p>
        </w:tc>
      </w:tr>
      <w:tr w14:paraId="5525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3" w:hRule="atLeast"/>
        </w:trPr>
        <w:tc>
          <w:tcPr>
            <w:tcW w:w="397" w:type="pct"/>
            <w:vMerge w:val="continue"/>
            <w:shd w:val="clear" w:color="auto" w:fill="auto"/>
            <w:vAlign w:val="top"/>
          </w:tcPr>
          <w:p w14:paraId="61BA3E2F">
            <w:pPr>
              <w:jc w:val="center"/>
              <w:rPr>
                <w:rFonts w:hint="eastAsia" w:ascii="宋体" w:hAnsi="宋体" w:eastAsia="宋体" w:cs="宋体"/>
                <w:b/>
                <w:bCs/>
                <w:i w:val="0"/>
                <w:iCs w:val="0"/>
                <w:color w:val="000000"/>
                <w:sz w:val="20"/>
                <w:szCs w:val="20"/>
                <w:u w:val="none"/>
              </w:rPr>
            </w:pPr>
          </w:p>
        </w:tc>
        <w:tc>
          <w:tcPr>
            <w:tcW w:w="721" w:type="pct"/>
            <w:vMerge w:val="continue"/>
            <w:shd w:val="clear" w:color="auto" w:fill="auto"/>
            <w:vAlign w:val="center"/>
          </w:tcPr>
          <w:p w14:paraId="128585B3">
            <w:pPr>
              <w:jc w:val="center"/>
              <w:rPr>
                <w:rFonts w:hint="eastAsia" w:ascii="宋体" w:hAnsi="宋体" w:eastAsia="宋体" w:cs="宋体"/>
                <w:b/>
                <w:bCs/>
                <w:i w:val="0"/>
                <w:iCs w:val="0"/>
                <w:color w:val="000000"/>
                <w:sz w:val="20"/>
                <w:szCs w:val="20"/>
                <w:u w:val="none"/>
              </w:rPr>
            </w:pPr>
          </w:p>
        </w:tc>
        <w:tc>
          <w:tcPr>
            <w:tcW w:w="3308" w:type="pct"/>
            <w:shd w:val="clear" w:color="auto" w:fill="auto"/>
            <w:vAlign w:val="center"/>
          </w:tcPr>
          <w:p w14:paraId="14B4338E">
            <w:pPr>
              <w:keepNext w:val="0"/>
              <w:keepLines w:val="0"/>
              <w:widowControl/>
              <w:suppressLineNumbers w:val="0"/>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i w:val="0"/>
                <w:iCs w:val="0"/>
                <w:color w:val="1D1B11"/>
                <w:kern w:val="0"/>
                <w:sz w:val="22"/>
                <w:szCs w:val="22"/>
                <w:u w:val="none"/>
                <w:lang w:val="en-US" w:eastAsia="zh-CN" w:bidi="ar"/>
              </w:rPr>
              <w:t>10.</w:t>
            </w: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3704"/>
              <w:gridCol w:w="506"/>
              <w:gridCol w:w="656"/>
            </w:tblGrid>
            <w:tr w14:paraId="2988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4A2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序号</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38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b/>
                      <w:bCs/>
                      <w:i w:val="0"/>
                      <w:iCs w:val="0"/>
                      <w:color w:val="000000"/>
                      <w:sz w:val="21"/>
                      <w:szCs w:val="21"/>
                      <w:u w:val="none"/>
                    </w:rPr>
                    <w:t>配置名称</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467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数量</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D0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单位</w:t>
                  </w:r>
                </w:p>
              </w:tc>
            </w:tr>
            <w:tr w14:paraId="36132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61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1</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42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便携式彩色多普勒超声诊断系统主机</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F8E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3A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台</w:t>
                  </w:r>
                </w:p>
              </w:tc>
            </w:tr>
            <w:tr w14:paraId="433B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5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2</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A98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腹部凸阵探头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89B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BED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A1E6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EA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3</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2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心脏相控阵探头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5BE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FD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EBC8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87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CE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高频浅表线阵探头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3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1B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3451C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D2F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5</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26B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经阴道微凸探头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743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5B5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r w14:paraId="09723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05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6</w:t>
                  </w:r>
                </w:p>
              </w:tc>
              <w:tc>
                <w:tcPr>
                  <w:tcW w:w="3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32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 xml:space="preserve">血管/小儿通用探头 </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7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78A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bidi="ar"/>
                    </w:rPr>
                  </w:pPr>
                  <w:r>
                    <w:rPr>
                      <w:rFonts w:hint="eastAsia" w:ascii="宋体" w:hAnsi="宋体" w:eastAsia="宋体" w:cs="宋体"/>
                      <w:i w:val="0"/>
                      <w:iCs w:val="0"/>
                      <w:color w:val="000000"/>
                      <w:kern w:val="0"/>
                      <w:sz w:val="21"/>
                      <w:szCs w:val="21"/>
                      <w:u w:val="none"/>
                      <w:lang w:val="en-US" w:eastAsia="zh-CN" w:bidi="ar"/>
                    </w:rPr>
                    <w:t>把</w:t>
                  </w:r>
                </w:p>
              </w:tc>
            </w:tr>
          </w:tbl>
          <w:p w14:paraId="2CDB2A08">
            <w:pPr>
              <w:keepNext w:val="0"/>
              <w:keepLines w:val="0"/>
              <w:widowControl/>
              <w:suppressLineNumbers w:val="0"/>
              <w:jc w:val="left"/>
              <w:textAlignment w:val="center"/>
              <w:rPr>
                <w:rFonts w:hint="default" w:ascii="宋体" w:hAnsi="宋体" w:eastAsia="宋体" w:cs="宋体"/>
                <w:i w:val="0"/>
                <w:iCs w:val="0"/>
                <w:color w:val="1D1B11"/>
                <w:kern w:val="0"/>
                <w:sz w:val="22"/>
                <w:szCs w:val="22"/>
                <w:u w:val="none"/>
                <w:lang w:val="en-US" w:eastAsia="zh-CN" w:bidi="ar"/>
              </w:rPr>
            </w:pPr>
          </w:p>
        </w:tc>
        <w:tc>
          <w:tcPr>
            <w:tcW w:w="572" w:type="pct"/>
            <w:shd w:val="clear" w:color="auto" w:fill="auto"/>
            <w:vAlign w:val="center"/>
          </w:tcPr>
          <w:p w14:paraId="784E92B0">
            <w:pPr>
              <w:keepNext w:val="0"/>
              <w:keepLines w:val="0"/>
              <w:widowControl/>
              <w:suppressLineNumbers w:val="0"/>
              <w:jc w:val="center"/>
              <w:textAlignment w:val="center"/>
              <w:rPr>
                <w:rFonts w:hint="default" w:ascii="宋体" w:hAnsi="宋体" w:eastAsia="宋体" w:cs="宋体"/>
                <w:i w:val="0"/>
                <w:iCs w:val="0"/>
                <w:color w:val="1D1B11"/>
                <w:kern w:val="0"/>
                <w:sz w:val="22"/>
                <w:szCs w:val="22"/>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w:t>
            </w:r>
          </w:p>
        </w:tc>
      </w:tr>
      <w:tr w14:paraId="65D4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restart"/>
            <w:shd w:val="clear" w:color="auto" w:fill="auto"/>
            <w:vAlign w:val="center"/>
          </w:tcPr>
          <w:p w14:paraId="17745DB0">
            <w:pPr>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w:t>
            </w:r>
          </w:p>
        </w:tc>
        <w:tc>
          <w:tcPr>
            <w:tcW w:w="721" w:type="pct"/>
            <w:vMerge w:val="restart"/>
            <w:shd w:val="clear" w:color="auto" w:fill="auto"/>
            <w:vAlign w:val="center"/>
          </w:tcPr>
          <w:p w14:paraId="51CAC66F">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全身型彩色多普勒超声诊断系统</w:t>
            </w:r>
          </w:p>
        </w:tc>
        <w:tc>
          <w:tcPr>
            <w:tcW w:w="3880" w:type="pct"/>
            <w:gridSpan w:val="2"/>
            <w:shd w:val="clear" w:color="auto" w:fill="auto"/>
            <w:noWrap/>
            <w:vAlign w:val="bottom"/>
          </w:tcPr>
          <w:p w14:paraId="0EF5087D">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1.主机成像系统</w:t>
            </w:r>
          </w:p>
        </w:tc>
      </w:tr>
      <w:tr w14:paraId="0131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4A99DCE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1F64B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800CEC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 高分辨率液晶显示器≥23.8英寸，分辨率≥1920×1080，屏幕亮度和对比度数字可调，显示器亮度可根据环境光自动调节，可上下左右任意旋转，可前后折叠。</w:t>
            </w:r>
          </w:p>
        </w:tc>
        <w:tc>
          <w:tcPr>
            <w:tcW w:w="572" w:type="pct"/>
            <w:shd w:val="clear" w:color="auto" w:fill="auto"/>
            <w:noWrap/>
            <w:vAlign w:val="center"/>
          </w:tcPr>
          <w:p w14:paraId="3625D94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4A7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E9060C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893E72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B0C9BB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 操作面板具备液晶触摸屏≥15.6英寸。触摸屏可独立调节角度≥40度。</w:t>
            </w:r>
          </w:p>
        </w:tc>
        <w:tc>
          <w:tcPr>
            <w:tcW w:w="572" w:type="pct"/>
            <w:shd w:val="clear" w:color="auto" w:fill="auto"/>
            <w:noWrap/>
            <w:vAlign w:val="center"/>
          </w:tcPr>
          <w:p w14:paraId="5DA0C89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C9F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3473813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47E51E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9892A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 触摸屏可通过手指滑动触摸屏进行翻页，可将显示器上的超声图像投影到触摸屏上，通过手指进行放大，描迹测量等操作。可自定义手势操作功能。</w:t>
            </w:r>
          </w:p>
        </w:tc>
        <w:tc>
          <w:tcPr>
            <w:tcW w:w="572" w:type="pct"/>
            <w:shd w:val="clear" w:color="auto" w:fill="auto"/>
            <w:noWrap/>
            <w:vAlign w:val="center"/>
          </w:tcPr>
          <w:p w14:paraId="13DA4A2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04F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1AA023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3C2BA5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A9EF09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 主机操作面板一体化耦合剂加热装置。</w:t>
            </w:r>
          </w:p>
        </w:tc>
        <w:tc>
          <w:tcPr>
            <w:tcW w:w="572" w:type="pct"/>
            <w:shd w:val="clear" w:color="auto" w:fill="auto"/>
            <w:noWrap/>
            <w:vAlign w:val="center"/>
          </w:tcPr>
          <w:p w14:paraId="728B731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392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3D15F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09FF8F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28BFF1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控制面板可独立旋转和升降。</w:t>
            </w:r>
          </w:p>
        </w:tc>
        <w:tc>
          <w:tcPr>
            <w:tcW w:w="572" w:type="pct"/>
            <w:shd w:val="clear" w:color="auto" w:fill="auto"/>
            <w:noWrap/>
            <w:vAlign w:val="center"/>
          </w:tcPr>
          <w:p w14:paraId="2950249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029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2029A1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FFAF6D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4FA026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 探头接口≥5个，全激活、相互通用。</w:t>
            </w:r>
          </w:p>
        </w:tc>
        <w:tc>
          <w:tcPr>
            <w:tcW w:w="572" w:type="pct"/>
            <w:shd w:val="clear" w:color="auto" w:fill="auto"/>
            <w:noWrap/>
            <w:vAlign w:val="center"/>
          </w:tcPr>
          <w:p w14:paraId="4163C51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705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0712D6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DCF8F6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8B5938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 二维灰阶成像及M型成像单元。</w:t>
            </w:r>
          </w:p>
        </w:tc>
        <w:tc>
          <w:tcPr>
            <w:tcW w:w="572" w:type="pct"/>
            <w:shd w:val="clear" w:color="auto" w:fill="auto"/>
            <w:noWrap/>
            <w:vAlign w:val="center"/>
          </w:tcPr>
          <w:p w14:paraId="5288B1C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AB3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FFA98B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6681C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EF5ACE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 彩色多普勒成像及彩色多普勒能量成像单元。</w:t>
            </w:r>
          </w:p>
        </w:tc>
        <w:tc>
          <w:tcPr>
            <w:tcW w:w="572" w:type="pct"/>
            <w:shd w:val="clear" w:color="auto" w:fill="auto"/>
            <w:noWrap/>
            <w:vAlign w:val="center"/>
          </w:tcPr>
          <w:p w14:paraId="45C829D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E4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AADF8C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084D7D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08D2AC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 频谱多普勒成像及连续波多普勒成像单元。</w:t>
            </w:r>
          </w:p>
        </w:tc>
        <w:tc>
          <w:tcPr>
            <w:tcW w:w="572" w:type="pct"/>
            <w:shd w:val="clear" w:color="auto" w:fill="auto"/>
            <w:noWrap/>
            <w:vAlign w:val="center"/>
          </w:tcPr>
          <w:p w14:paraId="27B4F76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AE8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397" w:type="pct"/>
            <w:vMerge w:val="continue"/>
            <w:shd w:val="clear" w:color="auto" w:fill="auto"/>
            <w:vAlign w:val="top"/>
          </w:tcPr>
          <w:p w14:paraId="0E5D51E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72962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DD030B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 支持线阵探头定量式剪切波弹性成像，不经施压放置于诊断部位即可获得剪切波弹性数值，可用于浅表器官脏器弹性分析，支持二维剪切波弹性成像图的动态显示，应包含剪切波速度，杨氏模量和剪切模量等定量参数。</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76355C2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86A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trPr>
        <w:tc>
          <w:tcPr>
            <w:tcW w:w="397" w:type="pct"/>
            <w:vMerge w:val="continue"/>
            <w:shd w:val="clear" w:color="auto" w:fill="auto"/>
            <w:vAlign w:val="top"/>
          </w:tcPr>
          <w:p w14:paraId="745A5E5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589C7B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48537D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 支持腹部探头定量式剪切波弹性成像，不经施压放置于诊断部位即可获得剪切波弹性数值，可用于腹部脏器弹性分析，支持二维剪切波弹性成像图的动态显示，应包含剪切波速度，杨氏模量和剪切模量等定量参数。</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5CF57EA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4261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397" w:type="pct"/>
            <w:vMerge w:val="continue"/>
            <w:shd w:val="clear" w:color="auto" w:fill="auto"/>
            <w:vAlign w:val="top"/>
          </w:tcPr>
          <w:p w14:paraId="7B9259A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786219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98332D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 支持剪切波弹性定量测量，测量报告包括中位数、四分位数，中位数与四分位数比值，平均数等数值，并可以 excel 表格直接导出，便于做弹性临床研究。</w:t>
            </w:r>
            <w:r>
              <w:rPr>
                <w:rFonts w:hint="eastAsia" w:ascii="宋体" w:hAnsi="宋体" w:eastAsia="宋体" w:cs="宋体"/>
                <w:b/>
                <w:bCs/>
                <w:i w:val="0"/>
                <w:iCs w:val="0"/>
                <w:color w:val="FF0000"/>
                <w:kern w:val="0"/>
                <w:sz w:val="21"/>
                <w:szCs w:val="21"/>
                <w:u w:val="none"/>
                <w:lang w:val="en-US" w:eastAsia="zh-CN" w:bidi="ar"/>
              </w:rPr>
              <w:t>（需提供产品说明书或技术白皮书或产品注册资料佐证）</w:t>
            </w:r>
          </w:p>
        </w:tc>
        <w:tc>
          <w:tcPr>
            <w:tcW w:w="572" w:type="pct"/>
            <w:shd w:val="clear" w:color="auto" w:fill="auto"/>
            <w:noWrap/>
            <w:vAlign w:val="center"/>
          </w:tcPr>
          <w:p w14:paraId="525A583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5D70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10AE6E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890E1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27FCE5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 组织多普勒成像及定量分析单元。</w:t>
            </w:r>
          </w:p>
        </w:tc>
        <w:tc>
          <w:tcPr>
            <w:tcW w:w="572" w:type="pct"/>
            <w:shd w:val="clear" w:color="auto" w:fill="auto"/>
            <w:noWrap/>
            <w:vAlign w:val="center"/>
          </w:tcPr>
          <w:p w14:paraId="10308C6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FF1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3F58DC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FA6572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92131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 造影成像及定量分析单元。</w:t>
            </w:r>
          </w:p>
        </w:tc>
        <w:tc>
          <w:tcPr>
            <w:tcW w:w="572" w:type="pct"/>
            <w:shd w:val="clear" w:color="auto" w:fill="auto"/>
            <w:noWrap/>
            <w:vAlign w:val="center"/>
          </w:tcPr>
          <w:p w14:paraId="0476EEE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C93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4ACA77E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9C010E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70FCC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 实时宽景成像单元（要求凸阵，线阵及容积探头可支持），支持彩色能量宽景，扫描速度提示，可对采集过程中的图像进行回放，宽景拼接长度不小于100cm。</w:t>
            </w:r>
          </w:p>
        </w:tc>
        <w:tc>
          <w:tcPr>
            <w:tcW w:w="572" w:type="pct"/>
            <w:shd w:val="clear" w:color="auto" w:fill="auto"/>
            <w:noWrap/>
            <w:vAlign w:val="center"/>
          </w:tcPr>
          <w:p w14:paraId="4050ED4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C7B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55FC8BD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0F0A95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7531C2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 单键优化：通过一键操作迅速优化多种参数，自动优化图像，可对血管检查自动获取最佳偏转角度及取样容积大小，角度。</w:t>
            </w:r>
          </w:p>
        </w:tc>
        <w:tc>
          <w:tcPr>
            <w:tcW w:w="572" w:type="pct"/>
            <w:shd w:val="clear" w:color="auto" w:fill="auto"/>
            <w:noWrap/>
            <w:vAlign w:val="center"/>
          </w:tcPr>
          <w:p w14:paraId="334D1658">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D9B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294EC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B13ABE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60DC7C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 图像放大：具备局部放大和全屏放大两种模式。全屏放大支持≥2种放大模式</w:t>
            </w:r>
          </w:p>
        </w:tc>
        <w:tc>
          <w:tcPr>
            <w:tcW w:w="572" w:type="pct"/>
            <w:shd w:val="clear" w:color="auto" w:fill="auto"/>
            <w:noWrap/>
            <w:vAlign w:val="bottom"/>
          </w:tcPr>
          <w:p w14:paraId="2D0D317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E22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EBE06E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3B3CC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28FC5A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 斑点噪声抑制成像，在二维图像，造影成像模式及三维成像下可支持。</w:t>
            </w:r>
          </w:p>
        </w:tc>
        <w:tc>
          <w:tcPr>
            <w:tcW w:w="572" w:type="pct"/>
            <w:shd w:val="clear" w:color="auto" w:fill="auto"/>
            <w:noWrap/>
            <w:vAlign w:val="bottom"/>
          </w:tcPr>
          <w:p w14:paraId="3E32B43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3F6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D51319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4BAA6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507109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 扩展成像（可支持凸阵、线阵、腔内探头）。</w:t>
            </w:r>
          </w:p>
        </w:tc>
        <w:tc>
          <w:tcPr>
            <w:tcW w:w="572" w:type="pct"/>
            <w:shd w:val="clear" w:color="auto" w:fill="auto"/>
            <w:noWrap/>
            <w:vAlign w:val="bottom"/>
          </w:tcPr>
          <w:p w14:paraId="28C65F2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62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0" w:hRule="atLeast"/>
        </w:trPr>
        <w:tc>
          <w:tcPr>
            <w:tcW w:w="397" w:type="pct"/>
            <w:vMerge w:val="continue"/>
            <w:shd w:val="clear" w:color="auto" w:fill="auto"/>
            <w:vAlign w:val="top"/>
          </w:tcPr>
          <w:p w14:paraId="639C135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7B6721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81D3C1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 智能血管跟踪技术，一键实时自动优化Color/Power及PW频谱图像、Color/Power框的位置和角度、PW取样门的位置、角度和大小等。</w:t>
            </w:r>
          </w:p>
        </w:tc>
        <w:tc>
          <w:tcPr>
            <w:tcW w:w="572" w:type="pct"/>
            <w:shd w:val="clear" w:color="auto" w:fill="auto"/>
            <w:noWrap/>
            <w:vAlign w:val="bottom"/>
          </w:tcPr>
          <w:p w14:paraId="29FD4C6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602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2FB3573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2711F3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B49283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 穿刺针增强技术，要求凸阵和线阵探头均可支持，具有双屏实时对比显示，增强前后效果，并支持自适应校正角度。</w:t>
            </w:r>
          </w:p>
        </w:tc>
        <w:tc>
          <w:tcPr>
            <w:tcW w:w="572" w:type="pct"/>
            <w:shd w:val="clear" w:color="auto" w:fill="auto"/>
            <w:noWrap/>
            <w:vAlign w:val="bottom"/>
          </w:tcPr>
          <w:p w14:paraId="79E7D15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448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5B8DC4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8E410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F00C90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 解剖M型 ≥2条取样线，可360度任意旋转M型取样线角度方便准确的进行测量。</w:t>
            </w:r>
          </w:p>
        </w:tc>
        <w:tc>
          <w:tcPr>
            <w:tcW w:w="572" w:type="pct"/>
            <w:shd w:val="clear" w:color="auto" w:fill="auto"/>
            <w:noWrap/>
            <w:vAlign w:val="bottom"/>
          </w:tcPr>
          <w:p w14:paraId="0E9F165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097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B398EC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A5D635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1E8BDE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 自动工作流，检查过程中可按照协议自动注释，自动标记体位图，自动切换图像模式等。</w:t>
            </w:r>
          </w:p>
        </w:tc>
        <w:tc>
          <w:tcPr>
            <w:tcW w:w="572" w:type="pct"/>
            <w:shd w:val="clear" w:color="auto" w:fill="auto"/>
            <w:noWrap/>
            <w:vAlign w:val="bottom"/>
          </w:tcPr>
          <w:p w14:paraId="2B7FAB2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CAB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D9231F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27D9BF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C59F56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 多语言操作界面，英语，中文（包括键盘输入、注释、操作面板等）。</w:t>
            </w:r>
          </w:p>
        </w:tc>
        <w:tc>
          <w:tcPr>
            <w:tcW w:w="572" w:type="pct"/>
            <w:shd w:val="clear" w:color="auto" w:fill="auto"/>
            <w:noWrap/>
            <w:vAlign w:val="bottom"/>
          </w:tcPr>
          <w:p w14:paraId="66A1298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35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DD6083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8B4D6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4FBE38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 支持语音注释，可将语音注释信息保存到电影文件中，支持在超声设备或是在PC端回放语音注释。</w:t>
            </w:r>
          </w:p>
        </w:tc>
        <w:tc>
          <w:tcPr>
            <w:tcW w:w="572" w:type="pct"/>
            <w:shd w:val="clear" w:color="auto" w:fill="auto"/>
            <w:noWrap/>
            <w:vAlign w:val="bottom"/>
          </w:tcPr>
          <w:p w14:paraId="1AABC70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8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84BC35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478036E">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0B9DEB6E">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 测量/分析和报告</w:t>
            </w:r>
          </w:p>
        </w:tc>
      </w:tr>
      <w:tr w14:paraId="104E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4BDE29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77F9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36FA0C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 一般测量：距离、周长、面积、体积、角度、自动频谱测量。</w:t>
            </w:r>
          </w:p>
        </w:tc>
        <w:tc>
          <w:tcPr>
            <w:tcW w:w="572" w:type="pct"/>
            <w:shd w:val="clear" w:color="auto" w:fill="auto"/>
            <w:noWrap/>
            <w:vAlign w:val="bottom"/>
          </w:tcPr>
          <w:p w14:paraId="2781D2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91C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B05CD6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151D768">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0AF3D8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 腹部测量与分析。</w:t>
            </w:r>
          </w:p>
        </w:tc>
        <w:tc>
          <w:tcPr>
            <w:tcW w:w="572" w:type="pct"/>
            <w:shd w:val="clear" w:color="auto" w:fill="auto"/>
            <w:noWrap/>
            <w:vAlign w:val="bottom"/>
          </w:tcPr>
          <w:p w14:paraId="7F617AE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BA3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AB6F3C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9EC8017">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187145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 产科测量与分析，具有胎儿体重孕龄评估，生长曲线显示。</w:t>
            </w:r>
          </w:p>
        </w:tc>
        <w:tc>
          <w:tcPr>
            <w:tcW w:w="572" w:type="pct"/>
            <w:shd w:val="clear" w:color="auto" w:fill="auto"/>
            <w:noWrap/>
            <w:vAlign w:val="bottom"/>
          </w:tcPr>
          <w:p w14:paraId="5AA64A1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1B0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97" w:type="pct"/>
            <w:vMerge w:val="continue"/>
            <w:shd w:val="clear" w:color="auto" w:fill="auto"/>
            <w:vAlign w:val="top"/>
          </w:tcPr>
          <w:p w14:paraId="7A0CFB9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C7EFD4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686A6A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 自动产科测量，要求自动测量≥4项胎儿发育评估指标。</w:t>
            </w:r>
          </w:p>
        </w:tc>
        <w:tc>
          <w:tcPr>
            <w:tcW w:w="572" w:type="pct"/>
            <w:shd w:val="clear" w:color="auto" w:fill="auto"/>
            <w:noWrap/>
            <w:vAlign w:val="bottom"/>
          </w:tcPr>
          <w:p w14:paraId="10CB8C7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CBF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7F6B45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F0B3E6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208F1F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 自动NT测量。</w:t>
            </w:r>
          </w:p>
        </w:tc>
        <w:tc>
          <w:tcPr>
            <w:tcW w:w="572" w:type="pct"/>
            <w:shd w:val="clear" w:color="auto" w:fill="auto"/>
            <w:noWrap/>
            <w:vAlign w:val="bottom"/>
          </w:tcPr>
          <w:p w14:paraId="20B1A2A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AF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F470CD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0DF7A6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03B22B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 妇科测量与分析。</w:t>
            </w:r>
          </w:p>
        </w:tc>
        <w:tc>
          <w:tcPr>
            <w:tcW w:w="572" w:type="pct"/>
            <w:shd w:val="clear" w:color="auto" w:fill="auto"/>
            <w:noWrap/>
            <w:vAlign w:val="bottom"/>
          </w:tcPr>
          <w:p w14:paraId="5553D03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520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899EB8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50454C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E15CE3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 颈动脉测量与分析。</w:t>
            </w:r>
          </w:p>
        </w:tc>
        <w:tc>
          <w:tcPr>
            <w:tcW w:w="572" w:type="pct"/>
            <w:shd w:val="clear" w:color="auto" w:fill="auto"/>
            <w:noWrap/>
            <w:vAlign w:val="bottom"/>
          </w:tcPr>
          <w:p w14:paraId="5329BA7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5B0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F9BB57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D6DB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887717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 心脏测量与分析。</w:t>
            </w:r>
          </w:p>
        </w:tc>
        <w:tc>
          <w:tcPr>
            <w:tcW w:w="572" w:type="pct"/>
            <w:shd w:val="clear" w:color="auto" w:fill="auto"/>
            <w:noWrap/>
            <w:vAlign w:val="bottom"/>
          </w:tcPr>
          <w:p w14:paraId="2FDF5C6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97C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62E2CB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870DDF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43A904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 泌尿科测量与分析。</w:t>
            </w:r>
          </w:p>
        </w:tc>
        <w:tc>
          <w:tcPr>
            <w:tcW w:w="572" w:type="pct"/>
            <w:shd w:val="clear" w:color="auto" w:fill="auto"/>
            <w:noWrap/>
            <w:vAlign w:val="bottom"/>
          </w:tcPr>
          <w:p w14:paraId="2A94FFC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5BB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2EB61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69884E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31FBF0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 胎儿心脏测量与分析。</w:t>
            </w:r>
          </w:p>
        </w:tc>
        <w:tc>
          <w:tcPr>
            <w:tcW w:w="572" w:type="pct"/>
            <w:shd w:val="clear" w:color="auto" w:fill="auto"/>
            <w:noWrap/>
            <w:vAlign w:val="bottom"/>
          </w:tcPr>
          <w:p w14:paraId="13A6B36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7AB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A33433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D48A6C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3C38F6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2.11上下肢动脉，上下肢静脉测量与分析。</w:t>
            </w:r>
          </w:p>
        </w:tc>
        <w:tc>
          <w:tcPr>
            <w:tcW w:w="572" w:type="pct"/>
            <w:shd w:val="clear" w:color="auto" w:fill="auto"/>
            <w:noWrap/>
            <w:vAlign w:val="bottom"/>
          </w:tcPr>
          <w:p w14:paraId="38C5D79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3DF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714690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CADD04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8451CC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 血管内中膜自动测量，可同时自动描记血管前、后壁的内中膜，自动生成测量数据，测量结果参数≥7项。</w:t>
            </w:r>
          </w:p>
        </w:tc>
        <w:tc>
          <w:tcPr>
            <w:tcW w:w="572" w:type="pct"/>
            <w:shd w:val="clear" w:color="auto" w:fill="auto"/>
            <w:noWrap/>
            <w:vAlign w:val="center"/>
          </w:tcPr>
          <w:p w14:paraId="7A543A9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821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03C243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4EEA86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3B179A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 血管体位图手动编辑功能，通过触摸屏手动编辑体位图，直观显示病变的位置。</w:t>
            </w:r>
          </w:p>
        </w:tc>
        <w:tc>
          <w:tcPr>
            <w:tcW w:w="572" w:type="pct"/>
            <w:shd w:val="clear" w:color="auto" w:fill="auto"/>
            <w:noWrap/>
            <w:vAlign w:val="center"/>
          </w:tcPr>
          <w:p w14:paraId="0B78290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8DD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FDB8C6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36CCAF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CD84D5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 小儿髋关节自动测量功能，可自动计算α角,β角，自动进行临床分型。</w:t>
            </w:r>
          </w:p>
        </w:tc>
        <w:tc>
          <w:tcPr>
            <w:tcW w:w="572" w:type="pct"/>
            <w:shd w:val="clear" w:color="auto" w:fill="auto"/>
            <w:noWrap/>
            <w:vAlign w:val="center"/>
          </w:tcPr>
          <w:p w14:paraId="3FBB032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4BEF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4A3850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075A1D2">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75A48C7F">
            <w:pPr>
              <w:keepNext w:val="0"/>
              <w:keepLines w:val="0"/>
              <w:widowControl/>
              <w:suppressLineNumbers w:val="0"/>
              <w:jc w:val="both"/>
              <w:textAlignment w:val="bottom"/>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3. 电影回放和数据存储</w:t>
            </w:r>
          </w:p>
        </w:tc>
      </w:tr>
      <w:tr w14:paraId="13EE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AC050E7">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ED4D8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D5D5E3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 支持二维、彩色、造影、4D等模式的手动和自动回放，电影回放支持编辑和剪接功能。</w:t>
            </w:r>
          </w:p>
        </w:tc>
        <w:tc>
          <w:tcPr>
            <w:tcW w:w="572" w:type="pct"/>
            <w:shd w:val="clear" w:color="auto" w:fill="auto"/>
            <w:noWrap/>
            <w:vAlign w:val="bottom"/>
          </w:tcPr>
          <w:p w14:paraId="17BD54D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ECA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5B9AC3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F6005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F979E3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 电影回放：≥1000秒。</w:t>
            </w:r>
          </w:p>
        </w:tc>
        <w:tc>
          <w:tcPr>
            <w:tcW w:w="572" w:type="pct"/>
            <w:shd w:val="clear" w:color="auto" w:fill="auto"/>
            <w:noWrap/>
            <w:vAlign w:val="bottom"/>
          </w:tcPr>
          <w:p w14:paraId="1B6FCCD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5B9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076A31A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23F0EA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975354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 支持向后存储和向前存储，时间长度可预置，向后存储≥6分钟的电影，对剪接和编辑的电影图像可多次存储和多次编辑；图像和电影均可以实时扫描、冻结状态下直接存储，并且具有独立的存储功能键。</w:t>
            </w:r>
          </w:p>
        </w:tc>
        <w:tc>
          <w:tcPr>
            <w:tcW w:w="572" w:type="pct"/>
            <w:shd w:val="clear" w:color="auto" w:fill="auto"/>
            <w:noWrap/>
            <w:vAlign w:val="bottom"/>
          </w:tcPr>
          <w:p w14:paraId="41387D2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C8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114F4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C4B72A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A7B37B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 支持同屏对比多个不同模式的动态、静态图像。</w:t>
            </w:r>
          </w:p>
        </w:tc>
        <w:tc>
          <w:tcPr>
            <w:tcW w:w="572" w:type="pct"/>
            <w:shd w:val="clear" w:color="auto" w:fill="auto"/>
            <w:noWrap/>
            <w:vAlign w:val="bottom"/>
          </w:tcPr>
          <w:p w14:paraId="15ECF2A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A02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4F973C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BF3E677">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4811A42">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 原始数据处理，支持动、静态图像冻结后，最大可进行32项参数调节。能支持二维图像离线后进行M成像。</w:t>
            </w:r>
          </w:p>
        </w:tc>
        <w:tc>
          <w:tcPr>
            <w:tcW w:w="572" w:type="pct"/>
            <w:shd w:val="clear" w:color="auto" w:fill="auto"/>
            <w:noWrap/>
            <w:vAlign w:val="bottom"/>
          </w:tcPr>
          <w:p w14:paraId="3CA85A7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C2B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8A7FDA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60D68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A3D89E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 硬盘：≥1T硬盘支持, SSD固态硬盘≥128G。</w:t>
            </w:r>
          </w:p>
        </w:tc>
        <w:tc>
          <w:tcPr>
            <w:tcW w:w="572" w:type="pct"/>
            <w:shd w:val="clear" w:color="auto" w:fill="auto"/>
            <w:noWrap/>
            <w:vAlign w:val="bottom"/>
          </w:tcPr>
          <w:p w14:paraId="5C62153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5E4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667D348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32301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201072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 多种导出图像格式：动态图像、静态图像以PC格式直接导出。导出、备份图像数据资料同时，可进行实时检查，不影响检查操作。</w:t>
            </w:r>
          </w:p>
        </w:tc>
        <w:tc>
          <w:tcPr>
            <w:tcW w:w="572" w:type="pct"/>
            <w:shd w:val="clear" w:color="auto" w:fill="auto"/>
            <w:noWrap/>
            <w:vAlign w:val="bottom"/>
          </w:tcPr>
          <w:p w14:paraId="2AF49F3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91B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5554FB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03E1F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CD9A2D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 支持多设备图像对比功能， 可导入MRI,CT等影像学图片，与实时超声图片进行对比显示。</w:t>
            </w:r>
          </w:p>
        </w:tc>
        <w:tc>
          <w:tcPr>
            <w:tcW w:w="572" w:type="pct"/>
            <w:shd w:val="clear" w:color="auto" w:fill="auto"/>
            <w:noWrap/>
            <w:vAlign w:val="bottom"/>
          </w:tcPr>
          <w:p w14:paraId="63D04A0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812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925C59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82A720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66377C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 支持一键传输图片到智能手机终端或PC端。</w:t>
            </w:r>
          </w:p>
        </w:tc>
        <w:tc>
          <w:tcPr>
            <w:tcW w:w="572" w:type="pct"/>
            <w:shd w:val="clear" w:color="auto" w:fill="auto"/>
            <w:noWrap/>
            <w:vAlign w:val="bottom"/>
          </w:tcPr>
          <w:p w14:paraId="4CAAC26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DB4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F6887A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ED87C8">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5C6F4D0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4. 连通性要求</w:t>
            </w:r>
          </w:p>
        </w:tc>
      </w:tr>
      <w:tr w14:paraId="6AD4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2212EA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37E15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360C0F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 支持网络连接，能开放DICOM 3.0接口满足任何厂家PACS联网传输。</w:t>
            </w:r>
          </w:p>
        </w:tc>
        <w:tc>
          <w:tcPr>
            <w:tcW w:w="572" w:type="pct"/>
            <w:shd w:val="clear" w:color="auto" w:fill="auto"/>
            <w:noWrap/>
            <w:vAlign w:val="bottom"/>
          </w:tcPr>
          <w:p w14:paraId="21014E2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F12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47B7DE4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5D5D2A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AEEB33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 支持移动设备无线传输，一键传输图片到智能手机终端或PC端。支持手机等移动终端APP远程操作设备。</w:t>
            </w:r>
          </w:p>
        </w:tc>
        <w:tc>
          <w:tcPr>
            <w:tcW w:w="572" w:type="pct"/>
            <w:shd w:val="clear" w:color="auto" w:fill="auto"/>
            <w:noWrap/>
            <w:vAlign w:val="bottom"/>
          </w:tcPr>
          <w:p w14:paraId="5264BDD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08D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9BF79B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47FB9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B39A20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 视频/音频输入、输出；支持ECG信号。</w:t>
            </w:r>
          </w:p>
        </w:tc>
        <w:tc>
          <w:tcPr>
            <w:tcW w:w="572" w:type="pct"/>
            <w:shd w:val="clear" w:color="auto" w:fill="auto"/>
            <w:noWrap/>
            <w:vAlign w:val="bottom"/>
          </w:tcPr>
          <w:p w14:paraId="1816081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6A7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FCA90D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4D532E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4EEF4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 输入接口：音频输入，ECG信号输入。</w:t>
            </w:r>
          </w:p>
        </w:tc>
        <w:tc>
          <w:tcPr>
            <w:tcW w:w="572" w:type="pct"/>
            <w:shd w:val="clear" w:color="auto" w:fill="auto"/>
            <w:noWrap/>
            <w:vAlign w:val="bottom"/>
          </w:tcPr>
          <w:p w14:paraId="12011AD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21B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1A8A4B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D0E801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03CC8D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 输出信号：HDMI视频，S-VIDEO视频, VGA视频，AUDIO音频。</w:t>
            </w:r>
          </w:p>
        </w:tc>
        <w:tc>
          <w:tcPr>
            <w:tcW w:w="572" w:type="pct"/>
            <w:shd w:val="clear" w:color="auto" w:fill="auto"/>
            <w:noWrap/>
            <w:vAlign w:val="bottom"/>
          </w:tcPr>
          <w:p w14:paraId="2CB9E8A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404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A4E0DE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09361D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0ED02E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 ≥6个USB接口、DVD R/W刻录光驱。</w:t>
            </w:r>
          </w:p>
        </w:tc>
        <w:tc>
          <w:tcPr>
            <w:tcW w:w="572" w:type="pct"/>
            <w:shd w:val="clear" w:color="auto" w:fill="auto"/>
            <w:noWrap/>
            <w:vAlign w:val="bottom"/>
          </w:tcPr>
          <w:p w14:paraId="04242B9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CAC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94F8DE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AEBE4">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4241222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5. 系统技术参数及要求</w:t>
            </w:r>
          </w:p>
        </w:tc>
      </w:tr>
      <w:tr w14:paraId="7E98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F575D7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C79593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4E436F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 二维灰阶模式。</w:t>
            </w:r>
          </w:p>
        </w:tc>
        <w:tc>
          <w:tcPr>
            <w:tcW w:w="572" w:type="pct"/>
            <w:shd w:val="clear" w:color="auto" w:fill="auto"/>
            <w:noWrap/>
            <w:vAlign w:val="bottom"/>
          </w:tcPr>
          <w:p w14:paraId="064CCAE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B34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7FB9408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EBDDE2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5CACE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 数字化全程动态聚焦，数字化可变孔径及动态变迹，A/D≥12 bit。</w:t>
            </w:r>
          </w:p>
        </w:tc>
        <w:tc>
          <w:tcPr>
            <w:tcW w:w="572" w:type="pct"/>
            <w:shd w:val="clear" w:color="auto" w:fill="auto"/>
            <w:noWrap/>
            <w:vAlign w:val="bottom"/>
          </w:tcPr>
          <w:p w14:paraId="378A343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46B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B96969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59784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E66FCB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 接收方式：发射、接收通道≥1024，多倍信号并行处理。</w:t>
            </w:r>
          </w:p>
        </w:tc>
        <w:tc>
          <w:tcPr>
            <w:tcW w:w="572" w:type="pct"/>
            <w:shd w:val="clear" w:color="auto" w:fill="auto"/>
            <w:noWrap/>
            <w:vAlign w:val="bottom"/>
          </w:tcPr>
          <w:p w14:paraId="7E0DA85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7D5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B4C254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F1A72F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D089A7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5.1.3 扫描线：每帧线密度≥512超声线。</w:t>
            </w:r>
          </w:p>
        </w:tc>
        <w:tc>
          <w:tcPr>
            <w:tcW w:w="572" w:type="pct"/>
            <w:shd w:val="clear" w:color="auto" w:fill="auto"/>
            <w:noWrap/>
            <w:vAlign w:val="bottom"/>
          </w:tcPr>
          <w:p w14:paraId="24C237C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D8D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AE1DB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D7A8E3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D84F28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5.1.4 发射声束聚焦：发射≥8段。</w:t>
            </w:r>
          </w:p>
        </w:tc>
        <w:tc>
          <w:tcPr>
            <w:tcW w:w="572" w:type="pct"/>
            <w:shd w:val="clear" w:color="auto" w:fill="auto"/>
            <w:noWrap/>
            <w:vAlign w:val="bottom"/>
          </w:tcPr>
          <w:p w14:paraId="12C593A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8D3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C602AB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0D8098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0165B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5.1.5 预设条件：针对不同的检查脏器，预置最佳图像检查条件。</w:t>
            </w:r>
          </w:p>
        </w:tc>
        <w:tc>
          <w:tcPr>
            <w:tcW w:w="572" w:type="pct"/>
            <w:shd w:val="clear" w:color="auto" w:fill="auto"/>
            <w:noWrap/>
            <w:vAlign w:val="bottom"/>
          </w:tcPr>
          <w:p w14:paraId="11AAFBE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CC4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6" w:hRule="atLeast"/>
        </w:trPr>
        <w:tc>
          <w:tcPr>
            <w:tcW w:w="397" w:type="pct"/>
            <w:vMerge w:val="continue"/>
            <w:shd w:val="clear" w:color="auto" w:fill="auto"/>
            <w:vAlign w:val="top"/>
          </w:tcPr>
          <w:p w14:paraId="51B9DA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11FE5E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D26A5B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5.1.6 复合成像技术：采用多达9条声束偏转的复合超声成像，提升图像的细节分辨率和加强边界显示，消除伪像。</w:t>
            </w:r>
          </w:p>
        </w:tc>
        <w:tc>
          <w:tcPr>
            <w:tcW w:w="572" w:type="pct"/>
            <w:shd w:val="clear" w:color="auto" w:fill="auto"/>
            <w:noWrap/>
            <w:vAlign w:val="bottom"/>
          </w:tcPr>
          <w:p w14:paraId="74F0AE9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442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CC5E0F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65FE4E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53D5AA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5.1.7 组织特异性成像，根据不同组织特性，可选多种成像条件（常规、液性、脂肪等）。</w:t>
            </w:r>
          </w:p>
        </w:tc>
        <w:tc>
          <w:tcPr>
            <w:tcW w:w="572" w:type="pct"/>
            <w:shd w:val="clear" w:color="auto" w:fill="auto"/>
            <w:noWrap/>
            <w:vAlign w:val="bottom"/>
          </w:tcPr>
          <w:p w14:paraId="15768E3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F99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9DE9EC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628ED3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80D6F0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5.1.8 最大显示深度:≥38cm。</w:t>
            </w:r>
          </w:p>
        </w:tc>
        <w:tc>
          <w:tcPr>
            <w:tcW w:w="572" w:type="pct"/>
            <w:shd w:val="clear" w:color="auto" w:fill="auto"/>
            <w:noWrap/>
            <w:vAlign w:val="bottom"/>
          </w:tcPr>
          <w:p w14:paraId="58F80F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8FF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01FD64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B4EC63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FF6BD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5.1.9 TGC: ≥8段，LGC: ≥6段。</w:t>
            </w:r>
          </w:p>
        </w:tc>
        <w:tc>
          <w:tcPr>
            <w:tcW w:w="572" w:type="pct"/>
            <w:shd w:val="clear" w:color="auto" w:fill="auto"/>
            <w:noWrap/>
            <w:vAlign w:val="bottom"/>
          </w:tcPr>
          <w:p w14:paraId="6B9E289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EB4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AE5F5B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7543C1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75BC18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5.1.10 动态范围: ≥160。</w:t>
            </w:r>
          </w:p>
        </w:tc>
        <w:tc>
          <w:tcPr>
            <w:tcW w:w="572" w:type="pct"/>
            <w:shd w:val="clear" w:color="auto" w:fill="auto"/>
            <w:noWrap/>
            <w:vAlign w:val="bottom"/>
          </w:tcPr>
          <w:p w14:paraId="5B88BC01">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26B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A81210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EC1670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847476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5.1.11 增益调节: B/M/D分别独立可调，≥100，可视可调步进≤1db。</w:t>
            </w:r>
          </w:p>
        </w:tc>
        <w:tc>
          <w:tcPr>
            <w:tcW w:w="572" w:type="pct"/>
            <w:shd w:val="clear" w:color="auto" w:fill="auto"/>
            <w:noWrap/>
            <w:vAlign w:val="bottom"/>
          </w:tcPr>
          <w:p w14:paraId="1F597B3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FC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105E78D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C0ECC5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6F7857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5.1.12 伪彩图谱: ≥8种。</w:t>
            </w:r>
          </w:p>
        </w:tc>
        <w:tc>
          <w:tcPr>
            <w:tcW w:w="572" w:type="pct"/>
            <w:shd w:val="clear" w:color="auto" w:fill="auto"/>
            <w:noWrap/>
            <w:vAlign w:val="bottom"/>
          </w:tcPr>
          <w:p w14:paraId="3AE1069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3B0A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06CDA4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0A7826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0C76B5B">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5.1.13 最大帧率: ≥1000 帧/秒。</w:t>
            </w:r>
          </w:p>
        </w:tc>
        <w:tc>
          <w:tcPr>
            <w:tcW w:w="572" w:type="pct"/>
            <w:shd w:val="clear" w:color="auto" w:fill="auto"/>
            <w:noWrap/>
            <w:vAlign w:val="bottom"/>
          </w:tcPr>
          <w:p w14:paraId="27A80CA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42E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97" w:type="pct"/>
            <w:vMerge w:val="continue"/>
            <w:shd w:val="clear" w:color="auto" w:fill="auto"/>
            <w:vAlign w:val="top"/>
          </w:tcPr>
          <w:p w14:paraId="42E2330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997EF7F">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ED6004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5.1.14 成像速度：相控阵探头，18CM深度时, 扫描角度最大，帧率≥58帧/秒，凸阵探头，18CM深度时, 扫描角度最大， 帧率≥45帧/秒，凸阵探头，18CM深度时, 扫描角度最大， 帧率≥45帧/秒。</w:t>
            </w:r>
          </w:p>
        </w:tc>
        <w:tc>
          <w:tcPr>
            <w:tcW w:w="572" w:type="pct"/>
            <w:shd w:val="clear" w:color="auto" w:fill="auto"/>
            <w:noWrap/>
            <w:vAlign w:val="bottom"/>
          </w:tcPr>
          <w:p w14:paraId="6DEE3C0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61D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D1B8A0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2C2570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BE13C1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5.2彩色多普勒成像。</w:t>
            </w:r>
          </w:p>
        </w:tc>
        <w:tc>
          <w:tcPr>
            <w:tcW w:w="572" w:type="pct"/>
            <w:shd w:val="clear" w:color="auto" w:fill="auto"/>
            <w:noWrap/>
            <w:vAlign w:val="bottom"/>
          </w:tcPr>
          <w:p w14:paraId="78724B1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8E4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3666C2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3CA7BB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95FE3FC">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5.2.1 包括速度、速度方差、能量、方向能量显示等。</w:t>
            </w:r>
          </w:p>
        </w:tc>
        <w:tc>
          <w:tcPr>
            <w:tcW w:w="572" w:type="pct"/>
            <w:shd w:val="clear" w:color="auto" w:fill="auto"/>
            <w:noWrap/>
            <w:vAlign w:val="bottom"/>
          </w:tcPr>
          <w:p w14:paraId="049A3B5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C59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D1C248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5D3307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5772857">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5.2.2 显示方式：B/C、B/C/M、B/POWER、B/C/PW。</w:t>
            </w:r>
          </w:p>
        </w:tc>
        <w:tc>
          <w:tcPr>
            <w:tcW w:w="572" w:type="pct"/>
            <w:shd w:val="clear" w:color="auto" w:fill="auto"/>
            <w:noWrap/>
            <w:vAlign w:val="bottom"/>
          </w:tcPr>
          <w:p w14:paraId="501187AC">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63C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4B3B6F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4EC800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A1B55B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5.2.3 取样框偏转: ≥±30度，取样框可根据探头血流方向自动调节。</w:t>
            </w:r>
          </w:p>
        </w:tc>
        <w:tc>
          <w:tcPr>
            <w:tcW w:w="572" w:type="pct"/>
            <w:shd w:val="clear" w:color="auto" w:fill="auto"/>
            <w:noWrap/>
            <w:vAlign w:val="bottom"/>
          </w:tcPr>
          <w:p w14:paraId="5E265F2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06D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28A0FB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BF97C2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3E018E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5.2.4 速度标识功能，标识不同血流速度边界，观察血流分布及速度梯度。</w:t>
            </w:r>
          </w:p>
        </w:tc>
        <w:tc>
          <w:tcPr>
            <w:tcW w:w="572" w:type="pct"/>
            <w:shd w:val="clear" w:color="auto" w:fill="auto"/>
            <w:noWrap/>
            <w:vAlign w:val="bottom"/>
          </w:tcPr>
          <w:p w14:paraId="64C9D8F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679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390DC2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32BDE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5DF1FA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5.2.5 最大帧率: ≥260 帧/秒。</w:t>
            </w:r>
          </w:p>
        </w:tc>
        <w:tc>
          <w:tcPr>
            <w:tcW w:w="572" w:type="pct"/>
            <w:shd w:val="clear" w:color="auto" w:fill="auto"/>
            <w:noWrap/>
            <w:vAlign w:val="bottom"/>
          </w:tcPr>
          <w:p w14:paraId="6F41F29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B7D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7CFE8C07">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5BA601C">
            <w:pPr>
              <w:jc w:val="center"/>
              <w:rPr>
                <w:rFonts w:hint="eastAsia" w:ascii="宋体" w:hAnsi="宋体" w:eastAsia="宋体" w:cs="宋体"/>
                <w:b/>
                <w:bCs/>
                <w:i w:val="0"/>
                <w:iCs w:val="0"/>
                <w:color w:val="000000"/>
                <w:sz w:val="21"/>
                <w:szCs w:val="21"/>
                <w:u w:val="none"/>
              </w:rPr>
            </w:pPr>
          </w:p>
        </w:tc>
        <w:tc>
          <w:tcPr>
            <w:tcW w:w="3308" w:type="pct"/>
            <w:shd w:val="clear" w:color="auto" w:fill="auto"/>
            <w:vAlign w:val="bottom"/>
          </w:tcPr>
          <w:p w14:paraId="3CB214B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5.2.6 成像速度：相控阵探头，全视野，18CM深度时, 帧率≥11帧/秒，凸阵探头, 全视野，18CM深度时 , 帧率≥10帧/秒。</w:t>
            </w:r>
          </w:p>
        </w:tc>
        <w:tc>
          <w:tcPr>
            <w:tcW w:w="572" w:type="pct"/>
            <w:shd w:val="clear" w:color="auto" w:fill="auto"/>
            <w:vAlign w:val="bottom"/>
          </w:tcPr>
          <w:p w14:paraId="30CAB88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BF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460DDB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153BB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4411B9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 频谱多普勒模式。</w:t>
            </w:r>
          </w:p>
        </w:tc>
        <w:tc>
          <w:tcPr>
            <w:tcW w:w="572" w:type="pct"/>
            <w:shd w:val="clear" w:color="auto" w:fill="auto"/>
            <w:noWrap/>
            <w:vAlign w:val="bottom"/>
          </w:tcPr>
          <w:p w14:paraId="537E1CC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05C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11B6B2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2AD0B1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D496F3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5.3.1 包括脉冲多普勒、高脉冲重复频率、连续多普勒。</w:t>
            </w:r>
          </w:p>
        </w:tc>
        <w:tc>
          <w:tcPr>
            <w:tcW w:w="572" w:type="pct"/>
            <w:shd w:val="clear" w:color="auto" w:fill="auto"/>
            <w:noWrap/>
            <w:vAlign w:val="bottom"/>
          </w:tcPr>
          <w:p w14:paraId="1934494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524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E9EBB3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DFA5BDA">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39B1A9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5.3.2 显示方式：B, PW，B/PW, B/C/PW, B/CW, B/C/CW等等。</w:t>
            </w:r>
          </w:p>
        </w:tc>
        <w:tc>
          <w:tcPr>
            <w:tcW w:w="572" w:type="pct"/>
            <w:shd w:val="clear" w:color="auto" w:fill="auto"/>
            <w:noWrap/>
            <w:vAlign w:val="bottom"/>
          </w:tcPr>
          <w:p w14:paraId="42387B8D">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353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397" w:type="pct"/>
            <w:vMerge w:val="continue"/>
            <w:shd w:val="clear" w:color="auto" w:fill="auto"/>
            <w:vAlign w:val="top"/>
          </w:tcPr>
          <w:p w14:paraId="68DFC38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3CFE77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F51171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5.3.3 最大速度: ≥7.60m/s（连续多普勒速度: ≥30m/s）。</w:t>
            </w:r>
          </w:p>
        </w:tc>
        <w:tc>
          <w:tcPr>
            <w:tcW w:w="572" w:type="pct"/>
            <w:shd w:val="clear" w:color="auto" w:fill="auto"/>
            <w:noWrap/>
            <w:vAlign w:val="bottom"/>
          </w:tcPr>
          <w:p w14:paraId="74051FA7">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725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5403104">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A6A83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6D0CDA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5.3.4 最小速度: ≤1 mm /s（非噪声信号）。</w:t>
            </w:r>
          </w:p>
        </w:tc>
        <w:tc>
          <w:tcPr>
            <w:tcW w:w="572" w:type="pct"/>
            <w:shd w:val="clear" w:color="auto" w:fill="auto"/>
            <w:noWrap/>
            <w:vAlign w:val="bottom"/>
          </w:tcPr>
          <w:p w14:paraId="67FA372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492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B670112">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F3EF07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BC1627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5.3.5 取样容积: 0.5-20mm ,支持所有探头。</w:t>
            </w:r>
          </w:p>
        </w:tc>
        <w:tc>
          <w:tcPr>
            <w:tcW w:w="572" w:type="pct"/>
            <w:shd w:val="clear" w:color="auto" w:fill="auto"/>
            <w:noWrap/>
            <w:vAlign w:val="bottom"/>
          </w:tcPr>
          <w:p w14:paraId="31CE315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F59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2BBE61A">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4B0D3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81970B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5.3.6 偏转角度: ≥±30度 (线阵探头) ，并支持快速角度校正。</w:t>
            </w:r>
          </w:p>
        </w:tc>
        <w:tc>
          <w:tcPr>
            <w:tcW w:w="572" w:type="pct"/>
            <w:shd w:val="clear" w:color="auto" w:fill="auto"/>
            <w:noWrap/>
            <w:vAlign w:val="bottom"/>
          </w:tcPr>
          <w:p w14:paraId="4DB36FC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276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2D96109">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BEA4FDC">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B68FD4">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5.3.7 零位移动：≥8 级。</w:t>
            </w:r>
          </w:p>
        </w:tc>
        <w:tc>
          <w:tcPr>
            <w:tcW w:w="572" w:type="pct"/>
            <w:shd w:val="clear" w:color="auto" w:fill="auto"/>
            <w:noWrap/>
            <w:vAlign w:val="bottom"/>
          </w:tcPr>
          <w:p w14:paraId="6247EA53">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ED2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EE21E3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45E906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1A7926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5.3.8 支持频谱自动测量。</w:t>
            </w:r>
          </w:p>
        </w:tc>
        <w:tc>
          <w:tcPr>
            <w:tcW w:w="572" w:type="pct"/>
            <w:shd w:val="clear" w:color="auto" w:fill="auto"/>
            <w:noWrap/>
            <w:vAlign w:val="bottom"/>
          </w:tcPr>
          <w:p w14:paraId="411337AE">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244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B71E17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7F564A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21F022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 探头规格。</w:t>
            </w:r>
          </w:p>
        </w:tc>
        <w:tc>
          <w:tcPr>
            <w:tcW w:w="572" w:type="pct"/>
            <w:shd w:val="clear" w:color="auto" w:fill="auto"/>
            <w:noWrap/>
            <w:vAlign w:val="bottom"/>
          </w:tcPr>
          <w:p w14:paraId="1A925DA0">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631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97" w:type="pct"/>
            <w:vMerge w:val="continue"/>
            <w:shd w:val="clear" w:color="auto" w:fill="auto"/>
            <w:vAlign w:val="top"/>
          </w:tcPr>
          <w:p w14:paraId="7FCD13F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1546DD5">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CB9EBAA">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5.4.1 频率：超宽频带或变频探头，所配探头均为宽频变频探头,二维、谐波、彩色及频谱多普勒模式分别独立变频，≥3段。</w:t>
            </w:r>
          </w:p>
        </w:tc>
        <w:tc>
          <w:tcPr>
            <w:tcW w:w="572" w:type="pct"/>
            <w:shd w:val="clear" w:color="auto" w:fill="auto"/>
            <w:noWrap/>
            <w:vAlign w:val="bottom"/>
          </w:tcPr>
          <w:p w14:paraId="5D35B2AA">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1F8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4B6779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0AEB7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F71759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5.4.2 扫描频率：凸阵探头：带宽: 1.3-5.7MHz，角度≥85°；腔内探头：带宽: 2.6-12.8 MHz，角度≥180°。</w:t>
            </w:r>
          </w:p>
        </w:tc>
        <w:tc>
          <w:tcPr>
            <w:tcW w:w="572" w:type="pct"/>
            <w:shd w:val="clear" w:color="auto" w:fill="auto"/>
            <w:noWrap/>
            <w:vAlign w:val="bottom"/>
          </w:tcPr>
          <w:p w14:paraId="0777EBF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A13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2E3AFE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A462029">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C6C0F6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5.4.3 穿刺引导，凸阵、线阵、相控阵具备多角度穿刺引导功能。</w:t>
            </w:r>
          </w:p>
        </w:tc>
        <w:tc>
          <w:tcPr>
            <w:tcW w:w="572" w:type="pct"/>
            <w:shd w:val="clear" w:color="auto" w:fill="auto"/>
            <w:noWrap/>
            <w:vAlign w:val="bottom"/>
          </w:tcPr>
          <w:p w14:paraId="7E6DBAF3">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5B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82BEBF5">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E7FB0D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8D462C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 应变式弹性成像。</w:t>
            </w:r>
          </w:p>
        </w:tc>
        <w:tc>
          <w:tcPr>
            <w:tcW w:w="572" w:type="pct"/>
            <w:shd w:val="clear" w:color="auto" w:fill="auto"/>
            <w:noWrap/>
            <w:vAlign w:val="bottom"/>
          </w:tcPr>
          <w:p w14:paraId="3EF7305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519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81BFCF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399B9F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87A2B8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5.5.1 支持探头：浅表探头、腔内探头。</w:t>
            </w:r>
          </w:p>
        </w:tc>
        <w:tc>
          <w:tcPr>
            <w:tcW w:w="572" w:type="pct"/>
            <w:shd w:val="clear" w:color="auto" w:fill="auto"/>
            <w:noWrap/>
            <w:vAlign w:val="bottom"/>
          </w:tcPr>
          <w:p w14:paraId="1D970C44">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E7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A66F609">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F516D7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4281BCC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5.5.2 弹性成像图谱≥5种可选。</w:t>
            </w:r>
          </w:p>
        </w:tc>
        <w:tc>
          <w:tcPr>
            <w:tcW w:w="572" w:type="pct"/>
            <w:shd w:val="clear" w:color="auto" w:fill="auto"/>
            <w:noWrap/>
            <w:vAlign w:val="bottom"/>
          </w:tcPr>
          <w:p w14:paraId="550FF91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A02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590D17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0F6B1F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0A3BA1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5.5.3 弹性模式具有压力操作提示图标。</w:t>
            </w:r>
          </w:p>
        </w:tc>
        <w:tc>
          <w:tcPr>
            <w:tcW w:w="572" w:type="pct"/>
            <w:shd w:val="clear" w:color="auto" w:fill="auto"/>
            <w:noWrap/>
            <w:vAlign w:val="bottom"/>
          </w:tcPr>
          <w:p w14:paraId="61DA153F">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D3D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3C46E1E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F19588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7BD2E7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5.5.4 具备组织硬度定量分析软件，支持多种比值分析，柱状图分析。</w:t>
            </w:r>
          </w:p>
        </w:tc>
        <w:tc>
          <w:tcPr>
            <w:tcW w:w="572" w:type="pct"/>
            <w:shd w:val="clear" w:color="auto" w:fill="auto"/>
            <w:noWrap/>
            <w:vAlign w:val="bottom"/>
          </w:tcPr>
          <w:p w14:paraId="568AF7B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25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CA5FFE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DB439A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169755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5.5.5 具备肿块周边组织弹性定量分析功能。</w:t>
            </w:r>
          </w:p>
        </w:tc>
        <w:tc>
          <w:tcPr>
            <w:tcW w:w="572" w:type="pct"/>
            <w:shd w:val="clear" w:color="auto" w:fill="auto"/>
            <w:noWrap/>
            <w:vAlign w:val="bottom"/>
          </w:tcPr>
          <w:p w14:paraId="13397B4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6BFA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049FC8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577CC26">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FDD162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5.5.6 具备定量测量映射分析，即在组织图测量时弹性图同步测量。</w:t>
            </w:r>
          </w:p>
        </w:tc>
        <w:tc>
          <w:tcPr>
            <w:tcW w:w="572" w:type="pct"/>
            <w:shd w:val="clear" w:color="auto" w:fill="auto"/>
            <w:noWrap/>
            <w:vAlign w:val="bottom"/>
          </w:tcPr>
          <w:p w14:paraId="03C9B07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1239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74FC749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9C28F2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BAD351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 剪切波弹性成像。</w:t>
            </w:r>
          </w:p>
        </w:tc>
        <w:tc>
          <w:tcPr>
            <w:tcW w:w="572" w:type="pct"/>
            <w:shd w:val="clear" w:color="auto" w:fill="auto"/>
            <w:noWrap/>
            <w:vAlign w:val="bottom"/>
          </w:tcPr>
          <w:p w14:paraId="20FEC8A6">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2D83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6C1CF53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17AA102">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62FF58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5.6.1 支持探头：凸阵探头，线阵探头。</w:t>
            </w:r>
          </w:p>
        </w:tc>
        <w:tc>
          <w:tcPr>
            <w:tcW w:w="572" w:type="pct"/>
            <w:shd w:val="clear" w:color="auto" w:fill="auto"/>
            <w:noWrap/>
            <w:vAlign w:val="bottom"/>
          </w:tcPr>
          <w:p w14:paraId="35274662">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4C74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2E90D19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5D82F34">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1CB61A9">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5.6.2 支持二维实时剪切波和单点式剪切波成像。</w:t>
            </w:r>
          </w:p>
        </w:tc>
        <w:tc>
          <w:tcPr>
            <w:tcW w:w="572" w:type="pct"/>
            <w:shd w:val="clear" w:color="auto" w:fill="auto"/>
            <w:noWrap/>
            <w:vAlign w:val="bottom"/>
          </w:tcPr>
          <w:p w14:paraId="217F87E5">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59E3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56F09411">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7D91D43B">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2941B421">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5.6.3 实时剪切波弹性成像取样框大小可调，可得到取样框内杨氏模量值等定量数据。</w:t>
            </w:r>
          </w:p>
        </w:tc>
        <w:tc>
          <w:tcPr>
            <w:tcW w:w="572" w:type="pct"/>
            <w:shd w:val="clear" w:color="auto" w:fill="auto"/>
            <w:noWrap/>
            <w:vAlign w:val="bottom"/>
          </w:tcPr>
          <w:p w14:paraId="697B32D9">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0A3E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1D1C2A2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12D47C5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22AC026">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5.6.4 实时剪切波弹性成像及二维成像双实时成像，图像布局包括上下，左右多种方式可调。</w:t>
            </w:r>
          </w:p>
        </w:tc>
        <w:tc>
          <w:tcPr>
            <w:tcW w:w="572" w:type="pct"/>
            <w:shd w:val="clear" w:color="auto" w:fill="auto"/>
            <w:noWrap/>
            <w:vAlign w:val="center"/>
          </w:tcPr>
          <w:p w14:paraId="1BAB69C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036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0F866EDE">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0B428C0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65B42700">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5.6.5 同时输出以kPa和m/s为单位的组织硬度定量数据，保证临床可以使用硬度数据进行临床诊断和科研工作。</w:t>
            </w:r>
          </w:p>
        </w:tc>
        <w:tc>
          <w:tcPr>
            <w:tcW w:w="572" w:type="pct"/>
            <w:shd w:val="clear" w:color="auto" w:fill="auto"/>
            <w:noWrap/>
            <w:vAlign w:val="center"/>
          </w:tcPr>
          <w:p w14:paraId="04FCCA8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EAE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0431070D">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66B4E9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9BEB2BF">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5.6.6 支持肿块周边组织定量分析功能。</w:t>
            </w:r>
          </w:p>
        </w:tc>
        <w:tc>
          <w:tcPr>
            <w:tcW w:w="572" w:type="pct"/>
            <w:shd w:val="clear" w:color="auto" w:fill="auto"/>
            <w:noWrap/>
            <w:vAlign w:val="center"/>
          </w:tcPr>
          <w:p w14:paraId="5433ABE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E84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3512010">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349EA97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A3928B5">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 TDI组织多普勒成像。</w:t>
            </w:r>
          </w:p>
        </w:tc>
        <w:tc>
          <w:tcPr>
            <w:tcW w:w="572" w:type="pct"/>
            <w:shd w:val="clear" w:color="auto" w:fill="auto"/>
            <w:noWrap/>
            <w:vAlign w:val="center"/>
          </w:tcPr>
          <w:p w14:paraId="4989B4C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2C0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67BC1566">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1D6878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115547AE">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5.7.1 TDI成像模式：彩色速度模式图、能量模式图、频谱模式图、M型模式图。</w:t>
            </w:r>
          </w:p>
        </w:tc>
        <w:tc>
          <w:tcPr>
            <w:tcW w:w="572" w:type="pct"/>
            <w:shd w:val="clear" w:color="auto" w:fill="auto"/>
            <w:noWrap/>
            <w:vAlign w:val="center"/>
          </w:tcPr>
          <w:p w14:paraId="32EE5D1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DC8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97" w:type="pct"/>
            <w:vMerge w:val="continue"/>
            <w:shd w:val="clear" w:color="auto" w:fill="auto"/>
            <w:vAlign w:val="top"/>
          </w:tcPr>
          <w:p w14:paraId="2A72503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4681E0E0">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555EDD83">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5.7.2 TDI组织多普勒定量分析软件：支持运动追踪功能；同步显示≥6段心肌组织运动速度曲线图。</w:t>
            </w:r>
          </w:p>
        </w:tc>
        <w:tc>
          <w:tcPr>
            <w:tcW w:w="572" w:type="pct"/>
            <w:shd w:val="clear" w:color="auto" w:fill="auto"/>
            <w:noWrap/>
            <w:vAlign w:val="center"/>
          </w:tcPr>
          <w:p w14:paraId="70C3FE77">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769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397" w:type="pct"/>
            <w:vMerge w:val="continue"/>
            <w:shd w:val="clear" w:color="auto" w:fill="auto"/>
            <w:vAlign w:val="top"/>
          </w:tcPr>
          <w:p w14:paraId="01FDC0DB">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6DC561D">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E75BBF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 盆底前盆腔自动测量：提供≥3种坐标体系，实时扫查时，同屏显示标准坐标系示意图；通过选取≤6个特征点，即可建立参考线，全自动计算并获取盆底超声检查所需的膀胱颈至耻骨联合下缘的垂直间距、膀胱颈的移动度、膀胱尿道后角、尿道倾斜角等≥5个参数。</w:t>
            </w:r>
          </w:p>
        </w:tc>
        <w:tc>
          <w:tcPr>
            <w:tcW w:w="572" w:type="pct"/>
            <w:shd w:val="clear" w:color="auto" w:fill="auto"/>
            <w:noWrap/>
            <w:vAlign w:val="center"/>
          </w:tcPr>
          <w:p w14:paraId="2C0A3CE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r>
      <w:tr w14:paraId="19C2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4B7E7773">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BEBEBA7">
            <w:pPr>
              <w:jc w:val="center"/>
              <w:rPr>
                <w:rFonts w:hint="eastAsia" w:ascii="宋体" w:hAnsi="宋体" w:eastAsia="宋体" w:cs="宋体"/>
                <w:b/>
                <w:bCs/>
                <w:i w:val="0"/>
                <w:iCs w:val="0"/>
                <w:color w:val="000000"/>
                <w:sz w:val="21"/>
                <w:szCs w:val="21"/>
                <w:u w:val="none"/>
              </w:rPr>
            </w:pPr>
          </w:p>
        </w:tc>
        <w:tc>
          <w:tcPr>
            <w:tcW w:w="3880" w:type="pct"/>
            <w:gridSpan w:val="2"/>
            <w:shd w:val="clear" w:color="auto" w:fill="auto"/>
            <w:noWrap/>
            <w:vAlign w:val="bottom"/>
          </w:tcPr>
          <w:p w14:paraId="33213EBB">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6. 外设和附件</w:t>
            </w:r>
          </w:p>
        </w:tc>
      </w:tr>
      <w:tr w14:paraId="1064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3C0698BC">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65692BF3">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09B1AF18">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 耦合剂加热器。</w:t>
            </w:r>
          </w:p>
        </w:tc>
        <w:tc>
          <w:tcPr>
            <w:tcW w:w="572" w:type="pct"/>
            <w:shd w:val="clear" w:color="auto" w:fill="auto"/>
            <w:noWrap/>
            <w:vAlign w:val="bottom"/>
          </w:tcPr>
          <w:p w14:paraId="22EA5D58">
            <w:pPr>
              <w:keepNext w:val="0"/>
              <w:keepLines w:val="0"/>
              <w:widowControl/>
              <w:suppressLineNumbers w:val="0"/>
              <w:jc w:val="both"/>
              <w:textAlignment w:val="bottom"/>
              <w:rPr>
                <w:rFonts w:hint="eastAsia" w:ascii="宋体" w:hAnsi="宋体" w:eastAsia="宋体" w:cs="宋体"/>
                <w:i w:val="0"/>
                <w:iCs w:val="0"/>
                <w:color w:val="000000"/>
                <w:kern w:val="0"/>
                <w:sz w:val="21"/>
                <w:szCs w:val="21"/>
                <w:u w:val="none"/>
                <w:lang w:val="en-US" w:eastAsia="zh-CN" w:bidi="ar"/>
              </w:rPr>
            </w:pPr>
          </w:p>
        </w:tc>
      </w:tr>
      <w:tr w14:paraId="7ACA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97" w:type="pct"/>
            <w:vMerge w:val="continue"/>
            <w:shd w:val="clear" w:color="auto" w:fill="auto"/>
            <w:vAlign w:val="top"/>
          </w:tcPr>
          <w:p w14:paraId="5E13EE3F">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5190B4D1">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3A3B596D">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 腔内探头放置架，可左右互换。</w:t>
            </w:r>
          </w:p>
        </w:tc>
        <w:tc>
          <w:tcPr>
            <w:tcW w:w="572" w:type="pct"/>
            <w:shd w:val="clear" w:color="auto" w:fill="auto"/>
            <w:noWrap/>
            <w:vAlign w:val="center"/>
          </w:tcPr>
          <w:p w14:paraId="1B96392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223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397" w:type="pct"/>
            <w:vMerge w:val="continue"/>
            <w:shd w:val="clear" w:color="auto" w:fill="auto"/>
            <w:vAlign w:val="top"/>
          </w:tcPr>
          <w:p w14:paraId="22432798">
            <w:pPr>
              <w:jc w:val="center"/>
              <w:rPr>
                <w:rFonts w:hint="eastAsia" w:ascii="宋体" w:hAnsi="宋体" w:eastAsia="宋体" w:cs="宋体"/>
                <w:i w:val="0"/>
                <w:iCs w:val="0"/>
                <w:color w:val="000000"/>
                <w:sz w:val="21"/>
                <w:szCs w:val="21"/>
                <w:u w:val="none"/>
              </w:rPr>
            </w:pPr>
          </w:p>
        </w:tc>
        <w:tc>
          <w:tcPr>
            <w:tcW w:w="721" w:type="pct"/>
            <w:vMerge w:val="continue"/>
            <w:shd w:val="clear" w:color="auto" w:fill="auto"/>
            <w:vAlign w:val="center"/>
          </w:tcPr>
          <w:p w14:paraId="2D3891BE">
            <w:pPr>
              <w:jc w:val="center"/>
              <w:rPr>
                <w:rFonts w:hint="eastAsia" w:ascii="宋体" w:hAnsi="宋体" w:eastAsia="宋体" w:cs="宋体"/>
                <w:b/>
                <w:bCs/>
                <w:i w:val="0"/>
                <w:iCs w:val="0"/>
                <w:color w:val="000000"/>
                <w:sz w:val="21"/>
                <w:szCs w:val="21"/>
                <w:u w:val="none"/>
              </w:rPr>
            </w:pPr>
          </w:p>
        </w:tc>
        <w:tc>
          <w:tcPr>
            <w:tcW w:w="3308" w:type="pct"/>
            <w:shd w:val="clear" w:color="auto" w:fill="auto"/>
            <w:noWrap/>
            <w:vAlign w:val="bottom"/>
          </w:tcPr>
          <w:p w14:paraId="7846E621">
            <w:pPr>
              <w:keepNext w:val="0"/>
              <w:keepLines w:val="0"/>
              <w:widowControl/>
              <w:suppressLineNumbers w:val="0"/>
              <w:jc w:val="both"/>
              <w:textAlignment w:val="bottom"/>
              <w:rPr>
                <w:rFonts w:hint="eastAsia" w:ascii="宋体" w:hAnsi="宋体" w:eastAsia="宋体" w:cs="宋体"/>
                <w:b/>
                <w:bCs/>
                <w:color w:val="auto"/>
                <w:sz w:val="21"/>
                <w:szCs w:val="21"/>
                <w:highlight w:val="none"/>
              </w:rPr>
            </w:pPr>
            <w:r>
              <w:rPr>
                <w:rFonts w:hint="eastAsia" w:ascii="宋体" w:hAnsi="宋体" w:eastAsia="宋体" w:cs="宋体"/>
                <w:b/>
                <w:bCs/>
                <w:i w:val="0"/>
                <w:iCs w:val="0"/>
                <w:color w:val="000000"/>
                <w:sz w:val="21"/>
                <w:szCs w:val="21"/>
                <w:u w:val="none"/>
                <w:lang w:val="en-US" w:eastAsia="zh-CN"/>
              </w:rPr>
              <w:t>7.</w:t>
            </w: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20"/>
              <w:tblW w:w="54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5"/>
              <w:gridCol w:w="3696"/>
              <w:gridCol w:w="548"/>
              <w:gridCol w:w="632"/>
            </w:tblGrid>
            <w:tr w14:paraId="7FBDA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6E1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4AF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sz w:val="21"/>
                      <w:szCs w:val="21"/>
                      <w:u w:val="none"/>
                    </w:rPr>
                    <w:t>配置名称</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DBD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数量</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57D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r>
            <w:tr w14:paraId="1B61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5B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8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全身彩色多普勒超声诊断系统主机</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BA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8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r>
            <w:tr w14:paraId="1B24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C0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90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单晶体凸阵探头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7B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346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706D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A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FC5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7F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63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457BB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C4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F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单晶体相控阵探头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AF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15A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1210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38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A0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腔内探头</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5B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D53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把</w:t>
                  </w:r>
                </w:p>
              </w:tc>
            </w:tr>
            <w:tr w14:paraId="3DFF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4BB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D0E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智能血管跟踪软件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26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1C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6C47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7FC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5AC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穿刺针增强技术软件</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8BB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889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2D6C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CD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3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47D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血管内中膜自动测量</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8C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4C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01AD2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C8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95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剪切波弹性成像技术</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DE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AA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797C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9DF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AEB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高清超声工作站（软件接入科室现有PACS系统及高配置电脑）</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878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E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33BC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2F8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A55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DDH婴儿髋关节发育不良辅助筛查系统</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536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DD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r w14:paraId="2887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63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3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4E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超声专用床椅</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44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DC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r>
          </w:tbl>
          <w:p w14:paraId="474904A9">
            <w:pPr>
              <w:pStyle w:val="2"/>
              <w:rPr>
                <w:rFonts w:hint="default"/>
                <w:lang w:val="en-US" w:eastAsia="zh-CN"/>
              </w:rPr>
            </w:pPr>
          </w:p>
        </w:tc>
        <w:tc>
          <w:tcPr>
            <w:tcW w:w="572" w:type="pct"/>
            <w:shd w:val="clear" w:color="auto" w:fill="auto"/>
            <w:noWrap/>
            <w:vAlign w:val="center"/>
          </w:tcPr>
          <w:p w14:paraId="6FBFD27A">
            <w:pPr>
              <w:pStyle w:val="2"/>
              <w:jc w:val="center"/>
              <w:rPr>
                <w:rFonts w:hint="default"/>
                <w:lang w:val="en-US" w:eastAsia="zh-CN"/>
              </w:rPr>
            </w:pPr>
            <w:r>
              <w:rPr>
                <w:rFonts w:hint="eastAsia" w:ascii="宋体" w:hAnsi="宋体" w:eastAsia="宋体" w:cs="宋体"/>
                <w:b/>
                <w:bCs/>
                <w:i w:val="0"/>
                <w:iCs w:val="0"/>
                <w:color w:val="000000"/>
                <w:kern w:val="0"/>
                <w:sz w:val="21"/>
                <w:szCs w:val="21"/>
                <w:u w:val="none"/>
                <w:lang w:val="en-US" w:eastAsia="zh-CN" w:bidi="ar"/>
              </w:rPr>
              <w:t>★</w:t>
            </w:r>
          </w:p>
        </w:tc>
      </w:tr>
    </w:tbl>
    <w:p w14:paraId="666DF8BA">
      <w:pPr>
        <w:spacing w:line="400" w:lineRule="exact"/>
        <w:outlineLvl w:val="9"/>
        <w:rPr>
          <w:rFonts w:hint="eastAsia" w:ascii="宋体" w:hAnsi="宋体" w:eastAsia="宋体" w:cstheme="minorEastAsia"/>
          <w:b/>
          <w:bCs/>
          <w:szCs w:val="21"/>
        </w:rPr>
      </w:pPr>
    </w:p>
    <w:p w14:paraId="5CE8F24E">
      <w:pPr>
        <w:spacing w:line="400" w:lineRule="exact"/>
        <w:outlineLvl w:val="9"/>
        <w:rPr>
          <w:rFonts w:hint="eastAsia" w:ascii="宋体" w:hAnsi="宋体" w:eastAsia="宋体" w:cstheme="minorEastAsia"/>
          <w:b/>
          <w:bCs/>
          <w:color w:val="FF0000"/>
          <w:szCs w:val="21"/>
          <w:highlight w:val="none"/>
        </w:rPr>
      </w:pPr>
      <w:bookmarkStart w:id="6" w:name="_GoBack"/>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bookmarkEnd w:id="6"/>
    <w:p w14:paraId="3BE37C4F">
      <w:pPr>
        <w:pStyle w:val="2"/>
        <w:rPr>
          <w:rFonts w:hint="eastAsia" w:ascii="宋体" w:hAnsi="宋体" w:eastAsia="宋体" w:cstheme="minorEastAsia"/>
          <w:b/>
          <w:bCs/>
          <w:szCs w:val="21"/>
        </w:rPr>
      </w:pPr>
    </w:p>
    <w:p w14:paraId="2751C858">
      <w:pPr>
        <w:pStyle w:val="3"/>
        <w:rPr>
          <w:rFonts w:hint="eastAsia"/>
        </w:rPr>
      </w:pPr>
    </w:p>
    <w:bookmarkEnd w:id="5"/>
    <w:p w14:paraId="120FED34">
      <w:pPr>
        <w:pStyle w:val="71"/>
        <w:widowControl/>
        <w:numPr>
          <w:ilvl w:val="0"/>
          <w:numId w:val="0"/>
        </w:numPr>
        <w:spacing w:before="100" w:beforeAutospacing="1" w:after="100" w:afterAutospacing="1" w:line="405" w:lineRule="atLeast"/>
        <w:ind w:left="1280" w:hanging="720" w:firstLineChars="0"/>
        <w:jc w:val="left"/>
        <w:outlineLvl w:val="1"/>
        <w:rPr>
          <w:rFonts w:ascii="宋体" w:hAnsi="宋体" w:eastAsia="宋体" w:cs="宋体"/>
          <w:kern w:val="0"/>
          <w:sz w:val="28"/>
          <w:szCs w:val="28"/>
        </w:rPr>
      </w:pPr>
      <w:r>
        <w:rPr>
          <w:rFonts w:hint="default" w:ascii="宋体" w:hAnsi="宋体" w:eastAsia="宋体" w:cs="微软雅黑"/>
          <w:color w:val="000000"/>
          <w:kern w:val="0"/>
          <w:sz w:val="36"/>
          <w:szCs w:val="36"/>
          <w:lang w:val="en-US" w:eastAsia="zh-CN" w:bidi="ar"/>
        </w:rPr>
        <w:t>四、</w:t>
      </w:r>
      <w:r>
        <w:rPr>
          <w:rFonts w:hint="eastAsia" w:ascii="宋体" w:hAnsi="宋体" w:eastAsia="宋体" w:cs="微软雅黑"/>
          <w:color w:val="000000"/>
          <w:kern w:val="0"/>
          <w:sz w:val="36"/>
          <w:szCs w:val="36"/>
          <w:lang w:val="en-US" w:eastAsia="zh-CN" w:bidi="ar"/>
        </w:rPr>
        <w:t>商务要求</w:t>
      </w:r>
    </w:p>
    <w:tbl>
      <w:tblPr>
        <w:tblStyle w:val="20"/>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3"/>
        <w:gridCol w:w="6539"/>
      </w:tblGrid>
      <w:tr w14:paraId="38E4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01CA34B">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062" w:type="dxa"/>
            <w:gridSpan w:val="2"/>
            <w:vAlign w:val="center"/>
          </w:tcPr>
          <w:p w14:paraId="75EF2777">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7B0D6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1BC3A066">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63C0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43AC9042">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523" w:type="dxa"/>
            <w:vAlign w:val="center"/>
          </w:tcPr>
          <w:p w14:paraId="5B4A112E">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539" w:type="dxa"/>
          </w:tcPr>
          <w:p w14:paraId="0A8E7B29">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76CBDD73">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318E0238">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44DEC2BF">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67B081E4">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7E26713B">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735E2FEA">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4226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82E2CAF">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523" w:type="dxa"/>
            <w:vAlign w:val="center"/>
          </w:tcPr>
          <w:p w14:paraId="7C164943">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539" w:type="dxa"/>
            <w:vAlign w:val="center"/>
          </w:tcPr>
          <w:p w14:paraId="10FAA2CA">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0A40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01E7F9D4">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310A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704" w:type="dxa"/>
            <w:vAlign w:val="center"/>
          </w:tcPr>
          <w:p w14:paraId="6730707C">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23" w:type="dxa"/>
            <w:vAlign w:val="center"/>
          </w:tcPr>
          <w:p w14:paraId="35A059D7">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23"/>
                <w:rFonts w:hint="eastAsia" w:ascii="宋体" w:hAnsi="宋体" w:eastAsia="宋体" w:cs="宋体"/>
                <w:b w:val="0"/>
                <w:bCs/>
                <w:color w:val="000000"/>
                <w:sz w:val="21"/>
                <w:szCs w:val="21"/>
              </w:rPr>
              <w:t>维修零配件、消耗品和延续保修合同的报价</w:t>
            </w:r>
          </w:p>
        </w:tc>
        <w:tc>
          <w:tcPr>
            <w:tcW w:w="6539" w:type="dxa"/>
            <w:vAlign w:val="center"/>
          </w:tcPr>
          <w:p w14:paraId="6248EDBC">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4F6BA2A5">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40440FA9">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6450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3A11AAC0">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4400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704" w:type="dxa"/>
            <w:vAlign w:val="center"/>
          </w:tcPr>
          <w:p w14:paraId="13BD2707">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23" w:type="dxa"/>
            <w:vAlign w:val="center"/>
          </w:tcPr>
          <w:p w14:paraId="2F2D9399">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539" w:type="dxa"/>
            <w:vAlign w:val="center"/>
          </w:tcPr>
          <w:p w14:paraId="167071BB">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39079725">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36FE368A">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w:t>
            </w:r>
            <w:r>
              <w:rPr>
                <w:rFonts w:hint="eastAsia" w:ascii="宋体" w:hAnsi="宋体" w:eastAsia="宋体" w:cs="宋体"/>
                <w:color w:val="auto"/>
                <w:kern w:val="0"/>
                <w:sz w:val="21"/>
                <w:szCs w:val="21"/>
                <w:highlight w:val="none"/>
              </w:rPr>
              <w:t>产品主机为整机原厂生产产品。</w:t>
            </w:r>
          </w:p>
          <w:p w14:paraId="73981B99">
            <w:pPr>
              <w:pStyle w:val="80"/>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230110AC">
            <w:pPr>
              <w:spacing w:line="276" w:lineRule="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2AD7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5EF0829">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23" w:type="dxa"/>
            <w:vAlign w:val="center"/>
          </w:tcPr>
          <w:p w14:paraId="103E6C32">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★付款期限和方式</w:t>
            </w:r>
          </w:p>
        </w:tc>
        <w:tc>
          <w:tcPr>
            <w:tcW w:w="6539" w:type="dxa"/>
            <w:vAlign w:val="center"/>
          </w:tcPr>
          <w:p w14:paraId="2207764F">
            <w:pPr>
              <w:spacing w:line="276" w:lineRule="auto"/>
              <w:ind w:firstLine="0" w:firstLineChars="0"/>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w:t>
            </w:r>
            <w:r>
              <w:rPr>
                <w:rFonts w:hint="eastAsia" w:asciiTheme="minorEastAsia" w:hAnsiTheme="minorEastAsia" w:cstheme="minorEastAsia"/>
                <w:bCs/>
                <w:color w:val="auto"/>
                <w:sz w:val="21"/>
                <w:szCs w:val="21"/>
                <w:highlight w:val="none"/>
                <w:lang w:val="en-US" w:eastAsia="zh-CN"/>
              </w:rPr>
              <w:t>采购人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05943579">
            <w:pPr>
              <w:spacing w:line="276" w:lineRule="auto"/>
              <w:rPr>
                <w:rFonts w:hint="eastAsia" w:ascii="宋体" w:hAnsi="宋体" w:eastAsia="宋体" w:cs="宋体"/>
                <w:sz w:val="21"/>
                <w:szCs w:val="21"/>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4483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4CB42D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23" w:type="dxa"/>
            <w:vAlign w:val="center"/>
          </w:tcPr>
          <w:p w14:paraId="7FBF61DC">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539" w:type="dxa"/>
            <w:vAlign w:val="center"/>
          </w:tcPr>
          <w:p w14:paraId="21D04E1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5AD563EA">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2.设备安装完成并正常运行且按照配置清单提供所有软硬件后，</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bCs/>
                <w:sz w:val="21"/>
                <w:szCs w:val="21"/>
                <w:highlight w:val="none"/>
                <w:lang w:eastAsia="zh-CN"/>
              </w:rPr>
              <w:t>负责支付）。</w:t>
            </w:r>
            <w:r>
              <w:rPr>
                <w:rFonts w:hint="eastAsia" w:ascii="宋体" w:hAnsi="宋体" w:eastAsia="宋体" w:cs="宋体"/>
                <w:bCs/>
                <w:sz w:val="21"/>
                <w:szCs w:val="21"/>
                <w:highlight w:val="none"/>
              </w:rPr>
              <w:t>由使用科室、设备科、中标人等代表在场进行验收。</w:t>
            </w:r>
          </w:p>
          <w:p w14:paraId="6FD32F8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4130AF7B">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4C561CC7">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68B844D9">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5EBAF771">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3F09BB16">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5CBC54BD">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30A0D1D4">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w:t>
            </w:r>
            <w:r>
              <w:rPr>
                <w:rFonts w:hint="eastAsia"/>
                <w:highlight w:val="none"/>
              </w:rPr>
              <w:t>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w:t>
            </w:r>
          </w:p>
        </w:tc>
      </w:tr>
      <w:tr w14:paraId="451E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3E259D1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23" w:type="dxa"/>
            <w:vAlign w:val="center"/>
          </w:tcPr>
          <w:p w14:paraId="40DCB9C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539" w:type="dxa"/>
            <w:vAlign w:val="center"/>
          </w:tcPr>
          <w:p w14:paraId="1ED48179">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7BE4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3208246">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23" w:type="dxa"/>
            <w:vAlign w:val="center"/>
          </w:tcPr>
          <w:p w14:paraId="4865173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539" w:type="dxa"/>
            <w:vAlign w:val="center"/>
          </w:tcPr>
          <w:p w14:paraId="2D540934">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047E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4AB330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523" w:type="dxa"/>
            <w:vAlign w:val="center"/>
          </w:tcPr>
          <w:p w14:paraId="046DEE38">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23"/>
                <w:rFonts w:hint="eastAsia" w:ascii="宋体" w:hAnsi="宋体" w:eastAsia="宋体" w:cs="宋体"/>
                <w:b w:val="0"/>
                <w:bCs/>
                <w:color w:val="000000"/>
                <w:sz w:val="21"/>
                <w:szCs w:val="21"/>
              </w:rPr>
              <w:t>运输、安装条件</w:t>
            </w:r>
          </w:p>
        </w:tc>
        <w:tc>
          <w:tcPr>
            <w:tcW w:w="6539" w:type="dxa"/>
            <w:vAlign w:val="center"/>
          </w:tcPr>
          <w:p w14:paraId="3F55021B">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0F2AA9C2">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7E2F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DC763FB">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523" w:type="dxa"/>
            <w:vAlign w:val="center"/>
          </w:tcPr>
          <w:p w14:paraId="1E209C4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539" w:type="dxa"/>
            <w:vAlign w:val="center"/>
          </w:tcPr>
          <w:p w14:paraId="52A4598D">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2FA55215">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70A56BE2">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2C5A8C83">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319E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223AB50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523" w:type="dxa"/>
            <w:vAlign w:val="center"/>
          </w:tcPr>
          <w:p w14:paraId="62BE4E89">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539" w:type="dxa"/>
            <w:vAlign w:val="center"/>
          </w:tcPr>
          <w:p w14:paraId="09A4CF83">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076CF0CD">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50810608">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1139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400A13C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523" w:type="dxa"/>
            <w:vAlign w:val="center"/>
          </w:tcPr>
          <w:p w14:paraId="37E36A4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539" w:type="dxa"/>
            <w:vAlign w:val="center"/>
          </w:tcPr>
          <w:p w14:paraId="3E2A68E0">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3E28D032">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3E32A84E">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659C022C">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07AA0880">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340D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6812034E">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523" w:type="dxa"/>
            <w:vAlign w:val="center"/>
          </w:tcPr>
          <w:p w14:paraId="2C08589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539" w:type="dxa"/>
            <w:vAlign w:val="center"/>
          </w:tcPr>
          <w:p w14:paraId="52F11918">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7644E01D">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331B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0575519A">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523" w:type="dxa"/>
            <w:shd w:val="clear" w:color="auto" w:fill="auto"/>
            <w:vAlign w:val="center"/>
          </w:tcPr>
          <w:p w14:paraId="23181E30">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539" w:type="dxa"/>
            <w:shd w:val="clear" w:color="auto" w:fill="auto"/>
            <w:vAlign w:val="center"/>
          </w:tcPr>
          <w:p w14:paraId="38984D60">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4DA0F3CE">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4282B8B6">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A00B5EA">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2710FEB7">
      <w:pPr>
        <w:widowControl/>
        <w:spacing w:before="100" w:beforeAutospacing="1" w:after="100" w:afterAutospacing="1" w:line="405" w:lineRule="atLeast"/>
        <w:ind w:left="560"/>
        <w:jc w:val="left"/>
        <w:rPr>
          <w:rFonts w:ascii="宋体" w:hAnsi="宋体" w:eastAsia="宋体" w:cs="宋体"/>
          <w:kern w:val="0"/>
          <w:sz w:val="28"/>
          <w:szCs w:val="28"/>
        </w:rPr>
      </w:pPr>
    </w:p>
    <w:p w14:paraId="39AF000B"/>
    <w:p w14:paraId="092CAA9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HYg2gj">
    <w:altName w:val="Malgun Gothic Semilight"/>
    <w:panose1 w:val="00000000000000000000"/>
    <w:charset w:val="80"/>
    <w:family w:val="auto"/>
    <w:pitch w:val="default"/>
    <w:sig w:usb0="00000000" w:usb1="00000000" w:usb2="00000010" w:usb3="00000000" w:csb0="00060000"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0633688"/>
    </w:sdtPr>
    <w:sdtContent>
      <w:p w14:paraId="68A8A60D">
        <w:pPr>
          <w:pStyle w:val="16"/>
          <w:jc w:val="center"/>
        </w:pPr>
        <w:r>
          <w:fldChar w:fldCharType="begin"/>
        </w:r>
        <w:r>
          <w:instrText xml:space="preserve">PAGE   \* MERGEFORMAT</w:instrText>
        </w:r>
        <w:r>
          <w:fldChar w:fldCharType="separate"/>
        </w:r>
        <w:r>
          <w:rPr>
            <w:lang w:val="zh-CN"/>
          </w:rPr>
          <w:t>1</w:t>
        </w:r>
        <w:r>
          <w:fldChar w:fldCharType="end"/>
        </w:r>
      </w:p>
    </w:sdtContent>
  </w:sdt>
  <w:p w14:paraId="418FEACF">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MGM2OTQxZDAxNWJkMzk4ZDc1OTNhNzBmMzYwMGQifQ=="/>
  </w:docVars>
  <w:rsids>
    <w:rsidRoot w:val="00666D5D"/>
    <w:rsid w:val="00021EF9"/>
    <w:rsid w:val="0002794D"/>
    <w:rsid w:val="000807F5"/>
    <w:rsid w:val="00081720"/>
    <w:rsid w:val="00091CB3"/>
    <w:rsid w:val="000A14CD"/>
    <w:rsid w:val="000B7CFA"/>
    <w:rsid w:val="00140990"/>
    <w:rsid w:val="001549FC"/>
    <w:rsid w:val="0016386D"/>
    <w:rsid w:val="00183F41"/>
    <w:rsid w:val="001A5334"/>
    <w:rsid w:val="001B38E5"/>
    <w:rsid w:val="001E6CC5"/>
    <w:rsid w:val="00231888"/>
    <w:rsid w:val="002615AB"/>
    <w:rsid w:val="00266B73"/>
    <w:rsid w:val="002A1637"/>
    <w:rsid w:val="002C1AB6"/>
    <w:rsid w:val="0031522D"/>
    <w:rsid w:val="00315ACC"/>
    <w:rsid w:val="00325CCD"/>
    <w:rsid w:val="003406D0"/>
    <w:rsid w:val="00381D0A"/>
    <w:rsid w:val="003A46EE"/>
    <w:rsid w:val="003B3971"/>
    <w:rsid w:val="003C7DB6"/>
    <w:rsid w:val="003D382D"/>
    <w:rsid w:val="00402C71"/>
    <w:rsid w:val="00417B3E"/>
    <w:rsid w:val="00455320"/>
    <w:rsid w:val="00487349"/>
    <w:rsid w:val="004B2BCF"/>
    <w:rsid w:val="004B7D99"/>
    <w:rsid w:val="00502560"/>
    <w:rsid w:val="00504EB3"/>
    <w:rsid w:val="00513B70"/>
    <w:rsid w:val="005179F3"/>
    <w:rsid w:val="00585A60"/>
    <w:rsid w:val="00590BC8"/>
    <w:rsid w:val="005D4D34"/>
    <w:rsid w:val="005E1E92"/>
    <w:rsid w:val="00621D1F"/>
    <w:rsid w:val="00630D28"/>
    <w:rsid w:val="00630F73"/>
    <w:rsid w:val="00663711"/>
    <w:rsid w:val="00666D5D"/>
    <w:rsid w:val="00683ABF"/>
    <w:rsid w:val="00687666"/>
    <w:rsid w:val="00695DBD"/>
    <w:rsid w:val="006A4EC1"/>
    <w:rsid w:val="006B66CD"/>
    <w:rsid w:val="006C4258"/>
    <w:rsid w:val="006E6455"/>
    <w:rsid w:val="0070302D"/>
    <w:rsid w:val="00710C92"/>
    <w:rsid w:val="007119E3"/>
    <w:rsid w:val="00731B6E"/>
    <w:rsid w:val="007436C5"/>
    <w:rsid w:val="00766224"/>
    <w:rsid w:val="007866D4"/>
    <w:rsid w:val="007B6359"/>
    <w:rsid w:val="007C1287"/>
    <w:rsid w:val="007D023A"/>
    <w:rsid w:val="007D2B87"/>
    <w:rsid w:val="007E5FD6"/>
    <w:rsid w:val="007F0A1D"/>
    <w:rsid w:val="00805B57"/>
    <w:rsid w:val="00810632"/>
    <w:rsid w:val="00816610"/>
    <w:rsid w:val="00823C52"/>
    <w:rsid w:val="00843F2E"/>
    <w:rsid w:val="00855727"/>
    <w:rsid w:val="0086052C"/>
    <w:rsid w:val="008667A0"/>
    <w:rsid w:val="008D49E4"/>
    <w:rsid w:val="00937F86"/>
    <w:rsid w:val="00950C29"/>
    <w:rsid w:val="0095373B"/>
    <w:rsid w:val="0098217A"/>
    <w:rsid w:val="0099294D"/>
    <w:rsid w:val="00993CAA"/>
    <w:rsid w:val="009D04A1"/>
    <w:rsid w:val="009E04CD"/>
    <w:rsid w:val="009E4CAE"/>
    <w:rsid w:val="009E59EA"/>
    <w:rsid w:val="009E7236"/>
    <w:rsid w:val="009E7ACC"/>
    <w:rsid w:val="00A00C20"/>
    <w:rsid w:val="00A13716"/>
    <w:rsid w:val="00A67CBE"/>
    <w:rsid w:val="00A971A0"/>
    <w:rsid w:val="00AD49DE"/>
    <w:rsid w:val="00AF47BD"/>
    <w:rsid w:val="00B2294D"/>
    <w:rsid w:val="00B50A50"/>
    <w:rsid w:val="00B721F3"/>
    <w:rsid w:val="00B878CB"/>
    <w:rsid w:val="00BE4A4C"/>
    <w:rsid w:val="00BE5F55"/>
    <w:rsid w:val="00C02B6F"/>
    <w:rsid w:val="00C21598"/>
    <w:rsid w:val="00C400A6"/>
    <w:rsid w:val="00C73FB6"/>
    <w:rsid w:val="00CC4B42"/>
    <w:rsid w:val="00CE0BFD"/>
    <w:rsid w:val="00D26580"/>
    <w:rsid w:val="00D3529C"/>
    <w:rsid w:val="00D36570"/>
    <w:rsid w:val="00D365E6"/>
    <w:rsid w:val="00D547DE"/>
    <w:rsid w:val="00D854DD"/>
    <w:rsid w:val="00DD6E24"/>
    <w:rsid w:val="00E30BBC"/>
    <w:rsid w:val="00E466E0"/>
    <w:rsid w:val="00E46A4F"/>
    <w:rsid w:val="00E834C6"/>
    <w:rsid w:val="00EA2AEA"/>
    <w:rsid w:val="00EA4116"/>
    <w:rsid w:val="00EB24FF"/>
    <w:rsid w:val="00ED0E37"/>
    <w:rsid w:val="00ED2C5A"/>
    <w:rsid w:val="00ED6340"/>
    <w:rsid w:val="00EF379C"/>
    <w:rsid w:val="00F05037"/>
    <w:rsid w:val="00F7151C"/>
    <w:rsid w:val="00F93A84"/>
    <w:rsid w:val="00FA3319"/>
    <w:rsid w:val="00FC4B4B"/>
    <w:rsid w:val="00FD6AC3"/>
    <w:rsid w:val="00FE31AB"/>
    <w:rsid w:val="00FF652E"/>
    <w:rsid w:val="0261662C"/>
    <w:rsid w:val="03140F5D"/>
    <w:rsid w:val="03C912CF"/>
    <w:rsid w:val="040D595E"/>
    <w:rsid w:val="04651CD8"/>
    <w:rsid w:val="048C54B6"/>
    <w:rsid w:val="05A21435"/>
    <w:rsid w:val="066E30C6"/>
    <w:rsid w:val="06F76D14"/>
    <w:rsid w:val="070E48A8"/>
    <w:rsid w:val="07294629"/>
    <w:rsid w:val="080E22FB"/>
    <w:rsid w:val="093E4C85"/>
    <w:rsid w:val="09897638"/>
    <w:rsid w:val="099866AB"/>
    <w:rsid w:val="0A2D14EA"/>
    <w:rsid w:val="0A374116"/>
    <w:rsid w:val="0A397E8E"/>
    <w:rsid w:val="0A530F50"/>
    <w:rsid w:val="0B626F71"/>
    <w:rsid w:val="0C3F70ED"/>
    <w:rsid w:val="0C76575C"/>
    <w:rsid w:val="0CBD2EAF"/>
    <w:rsid w:val="0CF06F2A"/>
    <w:rsid w:val="0D9F26FE"/>
    <w:rsid w:val="0ED713B2"/>
    <w:rsid w:val="0EF26BE2"/>
    <w:rsid w:val="10074DA6"/>
    <w:rsid w:val="100C34ED"/>
    <w:rsid w:val="108C7FA3"/>
    <w:rsid w:val="111E3E94"/>
    <w:rsid w:val="117A3266"/>
    <w:rsid w:val="12353631"/>
    <w:rsid w:val="12437AFC"/>
    <w:rsid w:val="12EF1A32"/>
    <w:rsid w:val="131F6B44"/>
    <w:rsid w:val="13756ECB"/>
    <w:rsid w:val="141237C6"/>
    <w:rsid w:val="15067AB7"/>
    <w:rsid w:val="15C251DC"/>
    <w:rsid w:val="15C34AB0"/>
    <w:rsid w:val="161F1581"/>
    <w:rsid w:val="164A75BB"/>
    <w:rsid w:val="18826AEA"/>
    <w:rsid w:val="18C97001"/>
    <w:rsid w:val="18EB4A4A"/>
    <w:rsid w:val="1979340A"/>
    <w:rsid w:val="1A65392A"/>
    <w:rsid w:val="1B1E1E0F"/>
    <w:rsid w:val="1B2129A5"/>
    <w:rsid w:val="1B3228AE"/>
    <w:rsid w:val="1C8C6840"/>
    <w:rsid w:val="1DA60D77"/>
    <w:rsid w:val="1DB554F3"/>
    <w:rsid w:val="1E2C7696"/>
    <w:rsid w:val="1E5B441F"/>
    <w:rsid w:val="1F421D3D"/>
    <w:rsid w:val="1FE521F3"/>
    <w:rsid w:val="20407429"/>
    <w:rsid w:val="20887022"/>
    <w:rsid w:val="21015C1B"/>
    <w:rsid w:val="21CF3B14"/>
    <w:rsid w:val="22FF4DA0"/>
    <w:rsid w:val="24B44889"/>
    <w:rsid w:val="24F37160"/>
    <w:rsid w:val="250564CD"/>
    <w:rsid w:val="258E0C37"/>
    <w:rsid w:val="25EB374C"/>
    <w:rsid w:val="264E03C6"/>
    <w:rsid w:val="26606A77"/>
    <w:rsid w:val="280F06D0"/>
    <w:rsid w:val="28395E4A"/>
    <w:rsid w:val="285A74F6"/>
    <w:rsid w:val="292F2731"/>
    <w:rsid w:val="294E2159"/>
    <w:rsid w:val="29C70BBB"/>
    <w:rsid w:val="2A4A35FC"/>
    <w:rsid w:val="2B842619"/>
    <w:rsid w:val="2BA92E7D"/>
    <w:rsid w:val="2C3A02A4"/>
    <w:rsid w:val="2C495156"/>
    <w:rsid w:val="2C6B1CD2"/>
    <w:rsid w:val="2CE31DDE"/>
    <w:rsid w:val="2DAC25A2"/>
    <w:rsid w:val="2E051DB1"/>
    <w:rsid w:val="2E793E11"/>
    <w:rsid w:val="2EB84F76"/>
    <w:rsid w:val="2F8049E4"/>
    <w:rsid w:val="2FCE252C"/>
    <w:rsid w:val="302A3C52"/>
    <w:rsid w:val="30784A2F"/>
    <w:rsid w:val="31281E11"/>
    <w:rsid w:val="32BD0DAD"/>
    <w:rsid w:val="332E3A59"/>
    <w:rsid w:val="3358616F"/>
    <w:rsid w:val="335A4B4A"/>
    <w:rsid w:val="344F1ED9"/>
    <w:rsid w:val="345474EF"/>
    <w:rsid w:val="34C12A7F"/>
    <w:rsid w:val="34E24AFB"/>
    <w:rsid w:val="35675000"/>
    <w:rsid w:val="35E800E5"/>
    <w:rsid w:val="3621722F"/>
    <w:rsid w:val="365A299D"/>
    <w:rsid w:val="36A209E6"/>
    <w:rsid w:val="36F80606"/>
    <w:rsid w:val="37A70B41"/>
    <w:rsid w:val="381C20D2"/>
    <w:rsid w:val="39363AEB"/>
    <w:rsid w:val="394E09B1"/>
    <w:rsid w:val="39580A72"/>
    <w:rsid w:val="395F4D71"/>
    <w:rsid w:val="3962445C"/>
    <w:rsid w:val="39B518EC"/>
    <w:rsid w:val="39DE7F87"/>
    <w:rsid w:val="3A1B478A"/>
    <w:rsid w:val="3A3C4CAD"/>
    <w:rsid w:val="3B045189"/>
    <w:rsid w:val="3CA76E4F"/>
    <w:rsid w:val="3CE55188"/>
    <w:rsid w:val="3CFE624A"/>
    <w:rsid w:val="3D977D5D"/>
    <w:rsid w:val="3DF54FA0"/>
    <w:rsid w:val="3E5A7B54"/>
    <w:rsid w:val="3F7B0026"/>
    <w:rsid w:val="3FA53259"/>
    <w:rsid w:val="3FC74B47"/>
    <w:rsid w:val="407451A1"/>
    <w:rsid w:val="40781FFC"/>
    <w:rsid w:val="40F956A6"/>
    <w:rsid w:val="410F0A26"/>
    <w:rsid w:val="419B675D"/>
    <w:rsid w:val="41FA3B60"/>
    <w:rsid w:val="42144718"/>
    <w:rsid w:val="42DC527F"/>
    <w:rsid w:val="4342387E"/>
    <w:rsid w:val="43B458B4"/>
    <w:rsid w:val="4407632C"/>
    <w:rsid w:val="442228EF"/>
    <w:rsid w:val="448F69DC"/>
    <w:rsid w:val="4497145E"/>
    <w:rsid w:val="44C01765"/>
    <w:rsid w:val="459260C9"/>
    <w:rsid w:val="45C73FC5"/>
    <w:rsid w:val="46ED1809"/>
    <w:rsid w:val="470152B5"/>
    <w:rsid w:val="476F1108"/>
    <w:rsid w:val="47727F60"/>
    <w:rsid w:val="479518C9"/>
    <w:rsid w:val="48EC789E"/>
    <w:rsid w:val="49284F02"/>
    <w:rsid w:val="49E36EF3"/>
    <w:rsid w:val="4A31507E"/>
    <w:rsid w:val="4ABC313C"/>
    <w:rsid w:val="4B2D1B87"/>
    <w:rsid w:val="4B354149"/>
    <w:rsid w:val="4B49722A"/>
    <w:rsid w:val="4B8504A0"/>
    <w:rsid w:val="4BA03DB7"/>
    <w:rsid w:val="4BA742E9"/>
    <w:rsid w:val="4CCA6149"/>
    <w:rsid w:val="4D8757B4"/>
    <w:rsid w:val="4EA16E8D"/>
    <w:rsid w:val="4ED4505D"/>
    <w:rsid w:val="4F030A6B"/>
    <w:rsid w:val="4F1B2C8C"/>
    <w:rsid w:val="4F245BC5"/>
    <w:rsid w:val="4FC43323"/>
    <w:rsid w:val="4FCD042A"/>
    <w:rsid w:val="4FF359B6"/>
    <w:rsid w:val="502617E8"/>
    <w:rsid w:val="504B75A0"/>
    <w:rsid w:val="514566E6"/>
    <w:rsid w:val="515446D3"/>
    <w:rsid w:val="51A0391C"/>
    <w:rsid w:val="51BB6878"/>
    <w:rsid w:val="51FD1F3B"/>
    <w:rsid w:val="52497B10"/>
    <w:rsid w:val="52CB6777"/>
    <w:rsid w:val="52E8557B"/>
    <w:rsid w:val="545F186C"/>
    <w:rsid w:val="54CA318A"/>
    <w:rsid w:val="550F5041"/>
    <w:rsid w:val="553473E6"/>
    <w:rsid w:val="55937A20"/>
    <w:rsid w:val="55F33097"/>
    <w:rsid w:val="582F73F0"/>
    <w:rsid w:val="5900361E"/>
    <w:rsid w:val="5A7C2066"/>
    <w:rsid w:val="5AF70229"/>
    <w:rsid w:val="5B2854A8"/>
    <w:rsid w:val="5C186ED1"/>
    <w:rsid w:val="5D5F6439"/>
    <w:rsid w:val="5D754626"/>
    <w:rsid w:val="5D894700"/>
    <w:rsid w:val="5D8E7E04"/>
    <w:rsid w:val="5E6A778C"/>
    <w:rsid w:val="5ECB022A"/>
    <w:rsid w:val="5F7C63AA"/>
    <w:rsid w:val="5F9C5723"/>
    <w:rsid w:val="60F3676F"/>
    <w:rsid w:val="616109D2"/>
    <w:rsid w:val="616B1851"/>
    <w:rsid w:val="62347E94"/>
    <w:rsid w:val="628A21AA"/>
    <w:rsid w:val="62AE5E99"/>
    <w:rsid w:val="62C071FD"/>
    <w:rsid w:val="635D166D"/>
    <w:rsid w:val="63B374DF"/>
    <w:rsid w:val="64041AE8"/>
    <w:rsid w:val="641461CF"/>
    <w:rsid w:val="64801AB7"/>
    <w:rsid w:val="65864EAB"/>
    <w:rsid w:val="671B7875"/>
    <w:rsid w:val="674943E2"/>
    <w:rsid w:val="67564D51"/>
    <w:rsid w:val="68386205"/>
    <w:rsid w:val="685A617B"/>
    <w:rsid w:val="69D32689"/>
    <w:rsid w:val="6A026ACA"/>
    <w:rsid w:val="6A4D41E9"/>
    <w:rsid w:val="6B3C7DBA"/>
    <w:rsid w:val="6C62582E"/>
    <w:rsid w:val="6D50519B"/>
    <w:rsid w:val="6D531C9D"/>
    <w:rsid w:val="6D5C086D"/>
    <w:rsid w:val="6D6F091A"/>
    <w:rsid w:val="6D814784"/>
    <w:rsid w:val="6DA57E98"/>
    <w:rsid w:val="6F3A5392"/>
    <w:rsid w:val="70384FF4"/>
    <w:rsid w:val="704A4D27"/>
    <w:rsid w:val="71233EF6"/>
    <w:rsid w:val="713559D7"/>
    <w:rsid w:val="71542AF6"/>
    <w:rsid w:val="7213760F"/>
    <w:rsid w:val="75151DA7"/>
    <w:rsid w:val="752D5343"/>
    <w:rsid w:val="75D03F20"/>
    <w:rsid w:val="771542E1"/>
    <w:rsid w:val="777F5BFE"/>
    <w:rsid w:val="778B00FF"/>
    <w:rsid w:val="77E31CE9"/>
    <w:rsid w:val="78B66784"/>
    <w:rsid w:val="78EA70A7"/>
    <w:rsid w:val="78F6565F"/>
    <w:rsid w:val="793D1BF9"/>
    <w:rsid w:val="797A7108"/>
    <w:rsid w:val="79C239CA"/>
    <w:rsid w:val="79C30024"/>
    <w:rsid w:val="7A49604F"/>
    <w:rsid w:val="7A7B7F1A"/>
    <w:rsid w:val="7A91426C"/>
    <w:rsid w:val="7AF55978"/>
    <w:rsid w:val="7B3B31AD"/>
    <w:rsid w:val="7BD94E15"/>
    <w:rsid w:val="7D795DD5"/>
    <w:rsid w:val="7D985324"/>
    <w:rsid w:val="7E861620"/>
    <w:rsid w:val="7EA36676"/>
    <w:rsid w:val="7F2257ED"/>
    <w:rsid w:val="7FA21AA5"/>
    <w:rsid w:val="A37E1404"/>
    <w:rsid w:val="F5EE27AB"/>
    <w:rsid w:val="F85F50A8"/>
    <w:rsid w:val="FEBF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nhideWhenUsed="0" w:uiPriority="9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7"/>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5">
    <w:name w:val="heading 3"/>
    <w:basedOn w:val="1"/>
    <w:next w:val="1"/>
    <w:link w:val="5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6">
    <w:name w:val="heading 4"/>
    <w:basedOn w:val="1"/>
    <w:next w:val="1"/>
    <w:link w:val="40"/>
    <w:unhideWhenUsed/>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41"/>
    <w:qFormat/>
    <w:uiPriority w:val="99"/>
    <w:pPr>
      <w:widowControl/>
      <w:spacing w:before="100" w:beforeAutospacing="1" w:after="100" w:afterAutospacing="1"/>
      <w:jc w:val="left"/>
      <w:outlineLvl w:val="4"/>
    </w:pPr>
    <w:rPr>
      <w:rFonts w:ascii="宋体" w:hAnsi="宋体" w:eastAsia="宋体" w:cs="Times New Roman"/>
      <w:b/>
      <w:bCs/>
      <w:kern w:val="0"/>
      <w:sz w:val="20"/>
      <w:szCs w:val="20"/>
      <w:lang w:val="zh-CN"/>
    </w:rPr>
  </w:style>
  <w:style w:type="paragraph" w:styleId="8">
    <w:name w:val="heading 6"/>
    <w:basedOn w:val="1"/>
    <w:next w:val="1"/>
    <w:link w:val="58"/>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rFonts w:ascii="Times New Roman" w:hAnsi="Times New Roman"/>
      <w:kern w:val="0"/>
      <w:sz w:val="20"/>
      <w:szCs w:val="20"/>
    </w:rPr>
  </w:style>
  <w:style w:type="paragraph" w:styleId="3">
    <w:name w:val="Body Text 2"/>
    <w:basedOn w:val="1"/>
    <w:next w:val="2"/>
    <w:qFormat/>
    <w:uiPriority w:val="0"/>
    <w:pPr>
      <w:adjustRightInd w:val="0"/>
      <w:spacing w:line="360" w:lineRule="atLeast"/>
      <w:ind w:firstLine="720"/>
      <w:textAlignment w:val="baseline"/>
    </w:pPr>
    <w:rPr>
      <w:rFonts w:ascii="Times New Roman" w:hAnsi="Times New Roman"/>
      <w:kern w:val="0"/>
      <w:sz w:val="24"/>
      <w:szCs w:val="24"/>
    </w:rPr>
  </w:style>
  <w:style w:type="paragraph" w:styleId="9">
    <w:name w:val="Normal Indent"/>
    <w:basedOn w:val="1"/>
    <w:link w:val="53"/>
    <w:qFormat/>
    <w:uiPriority w:val="0"/>
    <w:pPr>
      <w:ind w:firstLine="420" w:firstLineChars="200"/>
    </w:pPr>
    <w:rPr>
      <w:rFonts w:ascii="Calibri" w:hAnsi="Calibri" w:eastAsia="宋体" w:cs="Times New Roman"/>
    </w:rPr>
  </w:style>
  <w:style w:type="paragraph" w:styleId="10">
    <w:name w:val="Document Map"/>
    <w:basedOn w:val="1"/>
    <w:link w:val="51"/>
    <w:semiHidden/>
    <w:qFormat/>
    <w:uiPriority w:val="99"/>
    <w:pPr>
      <w:shd w:val="clear" w:color="auto" w:fill="000080"/>
    </w:pPr>
    <w:rPr>
      <w:rFonts w:ascii="Times New Roman" w:hAnsi="Times New Roman" w:eastAsia="宋体" w:cs="Times New Roman"/>
      <w:kern w:val="0"/>
      <w:sz w:val="2"/>
      <w:szCs w:val="20"/>
      <w:lang w:val="zh-CN"/>
    </w:rPr>
  </w:style>
  <w:style w:type="paragraph" w:styleId="11">
    <w:name w:val="annotation text"/>
    <w:basedOn w:val="1"/>
    <w:next w:val="12"/>
    <w:link w:val="35"/>
    <w:unhideWhenUsed/>
    <w:qFormat/>
    <w:uiPriority w:val="99"/>
    <w:pPr>
      <w:jc w:val="left"/>
    </w:pPr>
  </w:style>
  <w:style w:type="paragraph" w:styleId="12">
    <w:name w:val="toc 5"/>
    <w:basedOn w:val="1"/>
    <w:next w:val="1"/>
    <w:qFormat/>
    <w:uiPriority w:val="0"/>
    <w:pPr>
      <w:ind w:left="840"/>
      <w:jc w:val="left"/>
    </w:pPr>
    <w:rPr>
      <w:rFonts w:ascii="Calibri" w:hAnsi="Calibri" w:cs="Calibri"/>
      <w:sz w:val="18"/>
      <w:szCs w:val="18"/>
    </w:rPr>
  </w:style>
  <w:style w:type="paragraph" w:styleId="13">
    <w:name w:val="Body Text Indent"/>
    <w:basedOn w:val="1"/>
    <w:link w:val="45"/>
    <w:qFormat/>
    <w:uiPriority w:val="99"/>
    <w:pPr>
      <w:spacing w:line="360" w:lineRule="auto"/>
      <w:ind w:firstLine="525"/>
    </w:pPr>
    <w:rPr>
      <w:rFonts w:ascii="Arial Narrow" w:hAnsi="Arial Narrow" w:eastAsia="宋体" w:cs="Times New Roman"/>
      <w:kern w:val="0"/>
      <w:szCs w:val="21"/>
      <w:lang w:val="zh-CN"/>
    </w:rPr>
  </w:style>
  <w:style w:type="paragraph" w:styleId="14">
    <w:name w:val="Plain Text"/>
    <w:basedOn w:val="1"/>
    <w:link w:val="37"/>
    <w:qFormat/>
    <w:uiPriority w:val="0"/>
    <w:rPr>
      <w:rFonts w:ascii="Arial Narrow" w:hAnsi="Times New Roman" w:eastAsia="Arial Narrow"/>
    </w:rPr>
  </w:style>
  <w:style w:type="paragraph" w:styleId="15">
    <w:name w:val="Balloon Text"/>
    <w:basedOn w:val="1"/>
    <w:next w:val="1"/>
    <w:link w:val="34"/>
    <w:semiHidden/>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annotation subject"/>
    <w:basedOn w:val="11"/>
    <w:next w:val="11"/>
    <w:link w:val="36"/>
    <w:semiHidden/>
    <w:unhideWhenUsed/>
    <w:qFormat/>
    <w:uiPriority w:val="99"/>
    <w:rPr>
      <w:b/>
      <w:bCs/>
    </w:rPr>
  </w:style>
  <w:style w:type="table" w:styleId="21">
    <w:name w:val="Table Grid"/>
    <w:basedOn w:val="20"/>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FollowedHyperlink"/>
    <w:semiHidden/>
    <w:unhideWhenUsed/>
    <w:qFormat/>
    <w:uiPriority w:val="99"/>
    <w:rPr>
      <w:color w:val="954F72"/>
      <w:u w:val="single"/>
    </w:rPr>
  </w:style>
  <w:style w:type="character" w:styleId="25">
    <w:name w:val="Hyperlink"/>
    <w:basedOn w:val="22"/>
    <w:unhideWhenUsed/>
    <w:qFormat/>
    <w:uiPriority w:val="99"/>
    <w:rPr>
      <w:color w:val="0000FF" w:themeColor="hyperlink"/>
      <w:u w:val="single"/>
      <w14:textFill>
        <w14:solidFill>
          <w14:schemeClr w14:val="hlink"/>
        </w14:solidFill>
      </w14:textFill>
    </w:rPr>
  </w:style>
  <w:style w:type="character" w:styleId="26">
    <w:name w:val="annotation reference"/>
    <w:basedOn w:val="22"/>
    <w:unhideWhenUsed/>
    <w:qFormat/>
    <w:uiPriority w:val="99"/>
    <w:rPr>
      <w:sz w:val="21"/>
      <w:szCs w:val="21"/>
    </w:rPr>
  </w:style>
  <w:style w:type="character" w:customStyle="1" w:styleId="27">
    <w:name w:val="标题 2 字符"/>
    <w:basedOn w:val="22"/>
    <w:link w:val="4"/>
    <w:qFormat/>
    <w:uiPriority w:val="0"/>
    <w:rPr>
      <w:rFonts w:ascii="宋体" w:hAnsi="宋体" w:eastAsia="宋体" w:cs="宋体"/>
      <w:b/>
      <w:bCs/>
      <w:kern w:val="0"/>
      <w:sz w:val="36"/>
      <w:szCs w:val="36"/>
    </w:rPr>
  </w:style>
  <w:style w:type="paragraph" w:customStyle="1" w:styleId="28">
    <w:name w:val="tc"/>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9">
    <w:name w:val="displayarti"/>
    <w:basedOn w:val="22"/>
    <w:qFormat/>
    <w:uiPriority w:val="0"/>
  </w:style>
  <w:style w:type="paragraph" w:customStyle="1" w:styleId="30">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1">
    <w:name w:val="15"/>
    <w:basedOn w:val="22"/>
    <w:qFormat/>
    <w:uiPriority w:val="0"/>
  </w:style>
  <w:style w:type="character" w:customStyle="1" w:styleId="32">
    <w:name w:val="页眉 字符"/>
    <w:basedOn w:val="22"/>
    <w:link w:val="17"/>
    <w:qFormat/>
    <w:uiPriority w:val="99"/>
    <w:rPr>
      <w:sz w:val="18"/>
      <w:szCs w:val="18"/>
    </w:rPr>
  </w:style>
  <w:style w:type="character" w:customStyle="1" w:styleId="33">
    <w:name w:val="页脚 字符"/>
    <w:basedOn w:val="22"/>
    <w:link w:val="16"/>
    <w:qFormat/>
    <w:uiPriority w:val="99"/>
    <w:rPr>
      <w:sz w:val="18"/>
      <w:szCs w:val="18"/>
    </w:rPr>
  </w:style>
  <w:style w:type="character" w:customStyle="1" w:styleId="34">
    <w:name w:val="批注框文本 字符"/>
    <w:basedOn w:val="22"/>
    <w:link w:val="15"/>
    <w:semiHidden/>
    <w:qFormat/>
    <w:uiPriority w:val="99"/>
    <w:rPr>
      <w:sz w:val="18"/>
      <w:szCs w:val="18"/>
    </w:rPr>
  </w:style>
  <w:style w:type="character" w:customStyle="1" w:styleId="35">
    <w:name w:val="批注文字 字符"/>
    <w:basedOn w:val="22"/>
    <w:link w:val="11"/>
    <w:qFormat/>
    <w:uiPriority w:val="99"/>
  </w:style>
  <w:style w:type="character" w:customStyle="1" w:styleId="36">
    <w:name w:val="批注主题 字符"/>
    <w:basedOn w:val="35"/>
    <w:link w:val="19"/>
    <w:semiHidden/>
    <w:qFormat/>
    <w:uiPriority w:val="99"/>
    <w:rPr>
      <w:b/>
      <w:bCs/>
    </w:rPr>
  </w:style>
  <w:style w:type="character" w:customStyle="1" w:styleId="37">
    <w:name w:val="纯文本 字符"/>
    <w:basedOn w:val="22"/>
    <w:link w:val="14"/>
    <w:qFormat/>
    <w:uiPriority w:val="0"/>
    <w:rPr>
      <w:rFonts w:ascii="Arial Narrow" w:hAnsi="Times New Roman" w:eastAsia="Arial Narrow"/>
    </w:rPr>
  </w:style>
  <w:style w:type="character" w:customStyle="1" w:styleId="38">
    <w:name w:val="样式3 Char"/>
    <w:link w:val="39"/>
    <w:qFormat/>
    <w:uiPriority w:val="0"/>
    <w:rPr>
      <w:rFonts w:ascii="Arial Narrow" w:eastAsia="Arial Narrow"/>
      <w:sz w:val="28"/>
    </w:rPr>
  </w:style>
  <w:style w:type="paragraph" w:customStyle="1" w:styleId="39">
    <w:name w:val="样式3"/>
    <w:basedOn w:val="14"/>
    <w:link w:val="38"/>
    <w:qFormat/>
    <w:uiPriority w:val="0"/>
    <w:pPr>
      <w:spacing w:line="0" w:lineRule="atLeast"/>
      <w:outlineLvl w:val="0"/>
    </w:pPr>
    <w:rPr>
      <w:rFonts w:hAnsiTheme="minorHAnsi"/>
      <w:sz w:val="28"/>
    </w:rPr>
  </w:style>
  <w:style w:type="character" w:customStyle="1" w:styleId="40">
    <w:name w:val="标题 4 字符"/>
    <w:basedOn w:val="22"/>
    <w:link w:val="6"/>
    <w:qFormat/>
    <w:uiPriority w:val="0"/>
    <w:rPr>
      <w:rFonts w:ascii="Cambria" w:hAnsi="Cambria" w:eastAsia="宋体" w:cs="Times New Roman"/>
      <w:b/>
      <w:bCs/>
      <w:sz w:val="28"/>
      <w:szCs w:val="28"/>
    </w:rPr>
  </w:style>
  <w:style w:type="character" w:customStyle="1" w:styleId="41">
    <w:name w:val="标题 5 字符"/>
    <w:basedOn w:val="22"/>
    <w:link w:val="7"/>
    <w:qFormat/>
    <w:uiPriority w:val="99"/>
    <w:rPr>
      <w:rFonts w:ascii="宋体" w:hAnsi="宋体" w:eastAsia="宋体" w:cs="Times New Roman"/>
      <w:b/>
      <w:bCs/>
      <w:kern w:val="0"/>
      <w:sz w:val="20"/>
      <w:szCs w:val="20"/>
      <w:lang w:val="zh-CN" w:eastAsia="zh-CN"/>
    </w:rPr>
  </w:style>
  <w:style w:type="character" w:customStyle="1" w:styleId="42">
    <w:name w:val="Comment Text Char"/>
    <w:semiHidden/>
    <w:qFormat/>
    <w:locked/>
    <w:uiPriority w:val="99"/>
    <w:rPr>
      <w:sz w:val="24"/>
    </w:rPr>
  </w:style>
  <w:style w:type="character" w:customStyle="1" w:styleId="43">
    <w:name w:val="批注文字 Char1"/>
    <w:semiHidden/>
    <w:qFormat/>
    <w:uiPriority w:val="99"/>
    <w:rPr>
      <w:rFonts w:cs="Times New Roman"/>
    </w:rPr>
  </w:style>
  <w:style w:type="character" w:customStyle="1" w:styleId="44">
    <w:name w:val="lbl"/>
    <w:qFormat/>
    <w:uiPriority w:val="99"/>
    <w:rPr>
      <w:rFonts w:cs="Times New Roman"/>
    </w:rPr>
  </w:style>
  <w:style w:type="character" w:customStyle="1" w:styleId="45">
    <w:name w:val="正文文本缩进 字符"/>
    <w:basedOn w:val="22"/>
    <w:link w:val="13"/>
    <w:qFormat/>
    <w:uiPriority w:val="99"/>
    <w:rPr>
      <w:rFonts w:ascii="Arial Narrow" w:hAnsi="Arial Narrow" w:eastAsia="宋体" w:cs="Times New Roman"/>
      <w:kern w:val="0"/>
      <w:szCs w:val="21"/>
      <w:lang w:val="zh-CN" w:eastAsia="zh-CN"/>
    </w:rPr>
  </w:style>
  <w:style w:type="paragraph" w:customStyle="1" w:styleId="46">
    <w:name w:val="z-窗体顶端1"/>
    <w:basedOn w:val="1"/>
    <w:next w:val="1"/>
    <w:link w:val="47"/>
    <w:semiHidden/>
    <w:qFormat/>
    <w:uiPriority w:val="99"/>
    <w:pPr>
      <w:widowControl/>
      <w:pBdr>
        <w:bottom w:val="single" w:color="auto" w:sz="6" w:space="1"/>
      </w:pBdr>
      <w:jc w:val="center"/>
    </w:pPr>
    <w:rPr>
      <w:rFonts w:ascii="Arial" w:hAnsi="Arial" w:eastAsia="宋体" w:cs="Times New Roman"/>
      <w:vanish/>
      <w:kern w:val="0"/>
      <w:sz w:val="16"/>
      <w:szCs w:val="16"/>
      <w:lang w:val="zh-CN"/>
    </w:rPr>
  </w:style>
  <w:style w:type="character" w:customStyle="1" w:styleId="47">
    <w:name w:val="z-窗体顶端 Char"/>
    <w:basedOn w:val="22"/>
    <w:link w:val="46"/>
    <w:semiHidden/>
    <w:qFormat/>
    <w:uiPriority w:val="99"/>
    <w:rPr>
      <w:rFonts w:ascii="Arial" w:hAnsi="Arial" w:eastAsia="宋体" w:cs="Times New Roman"/>
      <w:vanish/>
      <w:kern w:val="0"/>
      <w:sz w:val="16"/>
      <w:szCs w:val="16"/>
      <w:lang w:val="zh-CN" w:eastAsia="zh-CN"/>
    </w:rPr>
  </w:style>
  <w:style w:type="paragraph" w:customStyle="1" w:styleId="48">
    <w:name w:val="z-窗体底端1"/>
    <w:basedOn w:val="1"/>
    <w:next w:val="1"/>
    <w:link w:val="49"/>
    <w:semiHidden/>
    <w:qFormat/>
    <w:uiPriority w:val="99"/>
    <w:pPr>
      <w:widowControl/>
      <w:pBdr>
        <w:top w:val="single" w:color="auto" w:sz="6" w:space="1"/>
      </w:pBdr>
      <w:jc w:val="center"/>
    </w:pPr>
    <w:rPr>
      <w:rFonts w:ascii="Arial" w:hAnsi="Arial" w:eastAsia="宋体" w:cs="Times New Roman"/>
      <w:vanish/>
      <w:kern w:val="0"/>
      <w:sz w:val="16"/>
      <w:szCs w:val="16"/>
      <w:lang w:val="zh-CN"/>
    </w:rPr>
  </w:style>
  <w:style w:type="character" w:customStyle="1" w:styleId="49">
    <w:name w:val="z-窗体底端 Char"/>
    <w:basedOn w:val="22"/>
    <w:link w:val="48"/>
    <w:semiHidden/>
    <w:qFormat/>
    <w:uiPriority w:val="99"/>
    <w:rPr>
      <w:rFonts w:ascii="Arial" w:hAnsi="Arial" w:eastAsia="宋体" w:cs="Times New Roman"/>
      <w:vanish/>
      <w:kern w:val="0"/>
      <w:sz w:val="16"/>
      <w:szCs w:val="16"/>
      <w:lang w:val="zh-CN" w:eastAsia="zh-CN"/>
    </w:rPr>
  </w:style>
  <w:style w:type="character" w:customStyle="1" w:styleId="50">
    <w:name w:val="text-warning"/>
    <w:qFormat/>
    <w:uiPriority w:val="99"/>
    <w:rPr>
      <w:rFonts w:cs="Times New Roman"/>
    </w:rPr>
  </w:style>
  <w:style w:type="character" w:customStyle="1" w:styleId="51">
    <w:name w:val="文档结构图 字符"/>
    <w:basedOn w:val="22"/>
    <w:link w:val="10"/>
    <w:semiHidden/>
    <w:qFormat/>
    <w:uiPriority w:val="99"/>
    <w:rPr>
      <w:rFonts w:ascii="Times New Roman" w:hAnsi="Times New Roman" w:eastAsia="宋体" w:cs="Times New Roman"/>
      <w:kern w:val="0"/>
      <w:sz w:val="2"/>
      <w:szCs w:val="20"/>
      <w:shd w:val="clear" w:color="auto" w:fill="000080"/>
      <w:lang w:val="zh-CN" w:eastAsia="zh-CN"/>
    </w:rPr>
  </w:style>
  <w:style w:type="character" w:customStyle="1" w:styleId="52">
    <w:name w:val="Char Char13"/>
    <w:qFormat/>
    <w:locked/>
    <w:uiPriority w:val="99"/>
    <w:rPr>
      <w:rFonts w:ascii="Verdana" w:hAnsi="Verdana" w:eastAsia="宋体"/>
      <w:kern w:val="2"/>
      <w:sz w:val="24"/>
      <w:lang w:val="en-US" w:eastAsia="zh-CN"/>
    </w:rPr>
  </w:style>
  <w:style w:type="character" w:customStyle="1" w:styleId="53">
    <w:name w:val="正文缩进 字符"/>
    <w:link w:val="9"/>
    <w:qFormat/>
    <w:locked/>
    <w:uiPriority w:val="99"/>
    <w:rPr>
      <w:rFonts w:ascii="Calibri" w:hAnsi="Calibri" w:eastAsia="宋体" w:cs="Times New Roman"/>
    </w:rPr>
  </w:style>
  <w:style w:type="paragraph" w:customStyle="1" w:styleId="54">
    <w:name w:val="Char Char10"/>
    <w:basedOn w:val="10"/>
    <w:qFormat/>
    <w:uiPriority w:val="0"/>
    <w:rPr>
      <w:szCs w:val="24"/>
    </w:rPr>
  </w:style>
  <w:style w:type="paragraph" w:customStyle="1" w:styleId="55">
    <w:name w:val="Char41"/>
    <w:basedOn w:val="1"/>
    <w:qFormat/>
    <w:uiPriority w:val="0"/>
    <w:rPr>
      <w:rFonts w:ascii="Dotum" w:hAnsi="Dotum" w:eastAsia="宋体" w:cs="HYg2gj"/>
      <w:sz w:val="24"/>
      <w:szCs w:val="20"/>
    </w:rPr>
  </w:style>
  <w:style w:type="paragraph" w:customStyle="1" w:styleId="56">
    <w:name w:val="修订1"/>
    <w:hidden/>
    <w:semiHidden/>
    <w:qFormat/>
    <w:uiPriority w:val="99"/>
    <w:rPr>
      <w:rFonts w:ascii="Calibri" w:hAnsi="Calibri" w:eastAsia="宋体" w:cs="Times New Roman"/>
      <w:kern w:val="2"/>
      <w:sz w:val="21"/>
      <w:szCs w:val="22"/>
      <w:lang w:val="en-US" w:eastAsia="zh-CN" w:bidi="ar-SA"/>
    </w:rPr>
  </w:style>
  <w:style w:type="character" w:customStyle="1" w:styleId="57">
    <w:name w:val="标题 3 字符"/>
    <w:basedOn w:val="22"/>
    <w:link w:val="5"/>
    <w:qFormat/>
    <w:uiPriority w:val="9"/>
    <w:rPr>
      <w:rFonts w:ascii="宋体" w:hAnsi="宋体" w:eastAsia="宋体" w:cs="宋体"/>
      <w:b/>
      <w:bCs/>
      <w:kern w:val="0"/>
      <w:sz w:val="27"/>
      <w:szCs w:val="27"/>
    </w:rPr>
  </w:style>
  <w:style w:type="character" w:customStyle="1" w:styleId="58">
    <w:name w:val="标题 6 字符"/>
    <w:basedOn w:val="22"/>
    <w:link w:val="8"/>
    <w:qFormat/>
    <w:uiPriority w:val="9"/>
    <w:rPr>
      <w:rFonts w:ascii="宋体" w:hAnsi="宋体" w:eastAsia="宋体" w:cs="宋体"/>
      <w:b/>
      <w:bCs/>
      <w:kern w:val="0"/>
      <w:sz w:val="15"/>
      <w:szCs w:val="15"/>
    </w:rPr>
  </w:style>
  <w:style w:type="character" w:customStyle="1" w:styleId="59">
    <w:name w:val="customize__projectname"/>
    <w:basedOn w:val="22"/>
    <w:qFormat/>
    <w:uiPriority w:val="0"/>
  </w:style>
  <w:style w:type="character" w:customStyle="1" w:styleId="60">
    <w:name w:val="customize_recordno"/>
    <w:basedOn w:val="22"/>
    <w:qFormat/>
    <w:uiPriority w:val="0"/>
  </w:style>
  <w:style w:type="character" w:customStyle="1" w:styleId="61">
    <w:name w:val="customize_project_code"/>
    <w:basedOn w:val="22"/>
    <w:qFormat/>
    <w:uiPriority w:val="0"/>
  </w:style>
  <w:style w:type="character" w:customStyle="1" w:styleId="62">
    <w:name w:val="customize_cgr"/>
    <w:basedOn w:val="22"/>
    <w:qFormat/>
    <w:uiPriority w:val="0"/>
  </w:style>
  <w:style w:type="character" w:customStyle="1" w:styleId="63">
    <w:name w:val="customize_agent"/>
    <w:basedOn w:val="22"/>
    <w:qFormat/>
    <w:uiPriority w:val="0"/>
  </w:style>
  <w:style w:type="character" w:customStyle="1" w:styleId="64">
    <w:name w:val="customize_cgrdz"/>
    <w:basedOn w:val="22"/>
    <w:qFormat/>
    <w:uiPriority w:val="0"/>
  </w:style>
  <w:style w:type="character" w:customStyle="1" w:styleId="65">
    <w:name w:val="customize_cgrdh"/>
    <w:basedOn w:val="22"/>
    <w:qFormat/>
    <w:uiPriority w:val="0"/>
  </w:style>
  <w:style w:type="character" w:customStyle="1" w:styleId="66">
    <w:name w:val="customize_agentadd"/>
    <w:basedOn w:val="22"/>
    <w:qFormat/>
    <w:uiPriority w:val="0"/>
  </w:style>
  <w:style w:type="character" w:customStyle="1" w:styleId="67">
    <w:name w:val="customize_agenttel"/>
    <w:basedOn w:val="22"/>
    <w:qFormat/>
    <w:uiPriority w:val="0"/>
  </w:style>
  <w:style w:type="character" w:customStyle="1" w:styleId="68">
    <w:name w:val="editlist"/>
    <w:basedOn w:val="22"/>
    <w:qFormat/>
    <w:uiPriority w:val="0"/>
  </w:style>
  <w:style w:type="character" w:customStyle="1" w:styleId="69">
    <w:name w:val="edittexttarea"/>
    <w:basedOn w:val="22"/>
    <w:qFormat/>
    <w:uiPriority w:val="0"/>
  </w:style>
  <w:style w:type="character" w:customStyle="1" w:styleId="70">
    <w:name w:val="editinput"/>
    <w:basedOn w:val="22"/>
    <w:qFormat/>
    <w:uiPriority w:val="0"/>
  </w:style>
  <w:style w:type="paragraph" w:styleId="71">
    <w:name w:val="List Paragraph"/>
    <w:basedOn w:val="1"/>
    <w:unhideWhenUsed/>
    <w:qFormat/>
    <w:uiPriority w:val="99"/>
    <w:pPr>
      <w:ind w:firstLine="420" w:firstLineChars="200"/>
    </w:pPr>
  </w:style>
  <w:style w:type="paragraph" w:customStyle="1" w:styleId="72">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73">
    <w:name w:val="font51"/>
    <w:basedOn w:val="22"/>
    <w:qFormat/>
    <w:uiPriority w:val="0"/>
    <w:rPr>
      <w:rFonts w:hint="eastAsia" w:ascii="宋体" w:hAnsi="宋体" w:eastAsia="宋体" w:cs="宋体"/>
      <w:color w:val="1D1B11"/>
      <w:sz w:val="22"/>
      <w:szCs w:val="22"/>
      <w:u w:val="none"/>
    </w:rPr>
  </w:style>
  <w:style w:type="character" w:customStyle="1" w:styleId="74">
    <w:name w:val="font01"/>
    <w:basedOn w:val="22"/>
    <w:qFormat/>
    <w:uiPriority w:val="0"/>
    <w:rPr>
      <w:rFonts w:hint="eastAsia" w:ascii="宋体" w:hAnsi="宋体" w:eastAsia="宋体" w:cs="宋体"/>
      <w:color w:val="000000"/>
      <w:sz w:val="22"/>
      <w:szCs w:val="22"/>
      <w:u w:val="none"/>
    </w:rPr>
  </w:style>
  <w:style w:type="character" w:customStyle="1" w:styleId="75">
    <w:name w:val="font91"/>
    <w:basedOn w:val="22"/>
    <w:qFormat/>
    <w:uiPriority w:val="0"/>
    <w:rPr>
      <w:rFonts w:hint="eastAsia" w:ascii="宋体" w:hAnsi="宋体" w:eastAsia="宋体" w:cs="宋体"/>
      <w:color w:val="333300"/>
      <w:sz w:val="22"/>
      <w:szCs w:val="22"/>
      <w:u w:val="none"/>
    </w:rPr>
  </w:style>
  <w:style w:type="character" w:customStyle="1" w:styleId="76">
    <w:name w:val="font11"/>
    <w:basedOn w:val="22"/>
    <w:qFormat/>
    <w:uiPriority w:val="0"/>
    <w:rPr>
      <w:rFonts w:hint="eastAsia" w:ascii="宋体" w:hAnsi="宋体" w:eastAsia="宋体" w:cs="宋体"/>
      <w:color w:val="000000"/>
      <w:sz w:val="21"/>
      <w:szCs w:val="21"/>
      <w:u w:val="none"/>
    </w:rPr>
  </w:style>
  <w:style w:type="character" w:customStyle="1" w:styleId="77">
    <w:name w:val="font61"/>
    <w:basedOn w:val="22"/>
    <w:qFormat/>
    <w:uiPriority w:val="0"/>
    <w:rPr>
      <w:rFonts w:hint="eastAsia" w:ascii="宋体" w:hAnsi="宋体" w:eastAsia="宋体" w:cs="宋体"/>
      <w:color w:val="000000"/>
      <w:sz w:val="21"/>
      <w:szCs w:val="21"/>
      <w:u w:val="none"/>
    </w:rPr>
  </w:style>
  <w:style w:type="character" w:customStyle="1" w:styleId="78">
    <w:name w:val="font71"/>
    <w:basedOn w:val="22"/>
    <w:qFormat/>
    <w:uiPriority w:val="0"/>
    <w:rPr>
      <w:rFonts w:ascii="Calibri" w:hAnsi="Calibri" w:cs="Calibri"/>
      <w:color w:val="000000"/>
      <w:sz w:val="21"/>
      <w:szCs w:val="21"/>
      <w:u w:val="none"/>
    </w:rPr>
  </w:style>
  <w:style w:type="character" w:customStyle="1" w:styleId="79">
    <w:name w:val="font31"/>
    <w:basedOn w:val="22"/>
    <w:qFormat/>
    <w:uiPriority w:val="0"/>
    <w:rPr>
      <w:rFonts w:hint="eastAsia" w:ascii="宋体" w:hAnsi="宋体" w:eastAsia="宋体" w:cs="宋体"/>
      <w:b/>
      <w:bCs/>
      <w:color w:val="000000"/>
      <w:sz w:val="21"/>
      <w:szCs w:val="21"/>
      <w:u w:val="none"/>
    </w:rPr>
  </w:style>
  <w:style w:type="paragraph" w:styleId="8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17</Pages>
  <Words>5632</Words>
  <Characters>6247</Characters>
  <Lines>60</Lines>
  <Paragraphs>17</Paragraphs>
  <TotalTime>0</TotalTime>
  <ScaleCrop>false</ScaleCrop>
  <LinksUpToDate>false</LinksUpToDate>
  <CharactersWithSpaces>6321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2022-08-24T02:49:00Z</dcterms:created>
  <dc:creator>李萍</dc:creator>
  <cp:lastModifiedBy>树莓</cp:lastModifiedBy>
  <cp:lastPrinted>2022-03-30T01:10:00Z</cp:lastPrinted>
  <dcterms:modified xsi:type="dcterms:W3CDTF">2026-07-24T08:28:43Z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30BA625E628C47309C99DAD707AB044B</vt:lpwstr>
  </property>
  <property fmtid="{D5CDD505-2E9C-101B-9397-08002B2CF9AE}" pid="4" name="KSOTemplateDocerSaveRecord">
    <vt:lpwstr>eyJoZGlkIjoiYmMwM2EwODI4YTgxYTFmNTJjZTY0NTRjOWQ5ZDg2NDEiLCJ1c2VySWQiOiI3MTgxNzQxNTcifQ==</vt:lpwstr>
  </property>
</Properties>
</file>