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F53D6">
      <w:pPr>
        <w:jc w:val="center"/>
        <w:rPr>
          <w:rFonts w:ascii="宋体" w:hAnsi="宋体" w:eastAsia="宋体" w:cs="Times New Roman"/>
          <w:b/>
          <w:bCs/>
          <w:sz w:val="72"/>
          <w:szCs w:val="72"/>
        </w:rPr>
      </w:pPr>
    </w:p>
    <w:p w14:paraId="7F983ECD">
      <w:pPr>
        <w:jc w:val="center"/>
        <w:rPr>
          <w:rFonts w:ascii="宋体" w:hAnsi="宋体" w:eastAsia="宋体" w:cs="Times New Roman"/>
          <w:b/>
          <w:bCs/>
          <w:sz w:val="72"/>
          <w:szCs w:val="72"/>
        </w:rPr>
      </w:pPr>
    </w:p>
    <w:p w14:paraId="4A7CA910">
      <w:pPr>
        <w:jc w:val="center"/>
        <w:rPr>
          <w:rFonts w:ascii="宋体" w:hAnsi="宋体" w:eastAsia="宋体" w:cs="Times New Roman"/>
          <w:b/>
          <w:bCs/>
          <w:sz w:val="72"/>
          <w:szCs w:val="72"/>
        </w:rPr>
      </w:pPr>
    </w:p>
    <w:p w14:paraId="5158ADB0">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福田区卫生健康局彩色多普勒超声诊断设备批量采购</w:t>
      </w:r>
    </w:p>
    <w:p w14:paraId="37442AEB">
      <w:pPr>
        <w:jc w:val="center"/>
        <w:rPr>
          <w:rFonts w:ascii="宋体" w:hAnsi="宋体" w:eastAsia="宋体" w:cs="Times New Roman"/>
          <w:b/>
          <w:bCs/>
          <w:sz w:val="72"/>
          <w:szCs w:val="72"/>
        </w:rPr>
      </w:pPr>
    </w:p>
    <w:p w14:paraId="048FFF8B">
      <w:pPr>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采购需求问卷调查</w:t>
      </w:r>
    </w:p>
    <w:p w14:paraId="2CF41EED">
      <w:pPr>
        <w:jc w:val="center"/>
        <w:rPr>
          <w:rFonts w:ascii="宋体" w:hAnsi="宋体" w:eastAsia="宋体" w:cs="Times New Roman"/>
          <w:b/>
          <w:bCs/>
          <w:sz w:val="44"/>
          <w:szCs w:val="44"/>
        </w:rPr>
      </w:pPr>
    </w:p>
    <w:p w14:paraId="380EF840">
      <w:pPr>
        <w:rPr>
          <w:rFonts w:ascii="宋体" w:hAnsi="宋体" w:eastAsia="宋体" w:cs="Times New Roman"/>
          <w:b/>
          <w:bCs/>
          <w:sz w:val="44"/>
          <w:szCs w:val="44"/>
        </w:rPr>
      </w:pPr>
    </w:p>
    <w:p w14:paraId="5C71F015">
      <w:pPr>
        <w:jc w:val="center"/>
        <w:rPr>
          <w:rFonts w:ascii="宋体" w:hAnsi="宋体" w:eastAsia="宋体" w:cs="Times New Roman"/>
          <w:b/>
          <w:bCs/>
          <w:sz w:val="44"/>
          <w:szCs w:val="44"/>
        </w:rPr>
      </w:pPr>
    </w:p>
    <w:p w14:paraId="15E643D1">
      <w:pPr>
        <w:jc w:val="center"/>
        <w:rPr>
          <w:rFonts w:ascii="宋体" w:hAnsi="宋体" w:eastAsia="宋体" w:cs="Times New Roman"/>
          <w:b/>
          <w:bCs/>
          <w:sz w:val="44"/>
          <w:szCs w:val="44"/>
        </w:rPr>
      </w:pPr>
    </w:p>
    <w:p w14:paraId="3324D58E">
      <w:pPr>
        <w:jc w:val="center"/>
        <w:rPr>
          <w:rFonts w:ascii="宋体" w:hAnsi="宋体" w:eastAsia="宋体" w:cs="Times New Roman"/>
          <w:b/>
          <w:bCs/>
          <w:sz w:val="44"/>
          <w:szCs w:val="44"/>
        </w:rPr>
      </w:pPr>
    </w:p>
    <w:p w14:paraId="48598684">
      <w:pPr>
        <w:jc w:val="center"/>
        <w:rPr>
          <w:rFonts w:ascii="宋体" w:hAnsi="宋体" w:eastAsia="宋体" w:cs="Times New Roman"/>
          <w:b/>
          <w:bCs/>
          <w:sz w:val="44"/>
          <w:szCs w:val="44"/>
        </w:rPr>
      </w:pPr>
    </w:p>
    <w:p w14:paraId="2DB6B555">
      <w:pPr>
        <w:jc w:val="center"/>
        <w:rPr>
          <w:rFonts w:ascii="宋体" w:hAnsi="宋体" w:eastAsia="宋体" w:cs="Times New Roman"/>
          <w:b/>
          <w:bCs/>
          <w:sz w:val="44"/>
          <w:szCs w:val="44"/>
        </w:rPr>
      </w:pPr>
    </w:p>
    <w:p w14:paraId="60BDCCBF">
      <w:pPr>
        <w:jc w:val="center"/>
        <w:rPr>
          <w:rFonts w:hint="eastAsia" w:ascii="宋体" w:hAnsi="宋体" w:eastAsia="宋体" w:cs="Times New Roman"/>
          <w:b/>
          <w:bCs/>
          <w:sz w:val="32"/>
          <w:szCs w:val="32"/>
          <w:lang w:eastAsia="zh-CN"/>
        </w:rPr>
      </w:pPr>
      <w:r>
        <w:rPr>
          <w:rFonts w:hint="eastAsia" w:ascii="宋体" w:hAnsi="宋体" w:eastAsia="宋体" w:cs="Times New Roman"/>
          <w:b/>
          <w:bCs/>
          <w:sz w:val="32"/>
          <w:szCs w:val="32"/>
          <w:lang w:eastAsia="zh-CN"/>
        </w:rPr>
        <w:t>中吉国际项目管理有限公司</w:t>
      </w:r>
    </w:p>
    <w:p w14:paraId="31F19F1D">
      <w:pPr>
        <w:jc w:val="center"/>
        <w:rPr>
          <w:rFonts w:ascii="宋体" w:hAnsi="宋体" w:eastAsia="宋体" w:cs="Times New Roman"/>
          <w:b/>
          <w:bCs/>
          <w:sz w:val="32"/>
          <w:szCs w:val="32"/>
          <w:highlight w:val="none"/>
        </w:rPr>
      </w:pPr>
      <w:r>
        <w:rPr>
          <w:rFonts w:ascii="宋体" w:hAnsi="宋体" w:eastAsia="宋体" w:cs="Times New Roman"/>
          <w:b/>
          <w:bCs/>
          <w:sz w:val="32"/>
          <w:szCs w:val="32"/>
          <w:highlight w:val="none"/>
        </w:rPr>
        <w:t>202</w:t>
      </w:r>
      <w:r>
        <w:rPr>
          <w:rFonts w:hint="eastAsia" w:ascii="宋体" w:hAnsi="宋体" w:eastAsia="宋体" w:cs="Times New Roman"/>
          <w:b/>
          <w:bCs/>
          <w:sz w:val="32"/>
          <w:szCs w:val="32"/>
          <w:highlight w:val="none"/>
          <w:lang w:val="en-US" w:eastAsia="zh-CN"/>
        </w:rPr>
        <w:t>6</w:t>
      </w:r>
      <w:r>
        <w:rPr>
          <w:rFonts w:ascii="宋体" w:hAnsi="宋体" w:eastAsia="宋体" w:cs="Times New Roman"/>
          <w:b/>
          <w:bCs/>
          <w:sz w:val="32"/>
          <w:szCs w:val="32"/>
          <w:highlight w:val="none"/>
        </w:rPr>
        <w:t>年</w:t>
      </w:r>
      <w:r>
        <w:rPr>
          <w:rFonts w:hint="eastAsia" w:ascii="宋体" w:hAnsi="宋体" w:eastAsia="宋体" w:cs="Times New Roman"/>
          <w:b/>
          <w:bCs/>
          <w:sz w:val="32"/>
          <w:szCs w:val="32"/>
          <w:highlight w:val="none"/>
          <w:lang w:val="en-US" w:eastAsia="zh-CN"/>
        </w:rPr>
        <w:t>7</w:t>
      </w:r>
      <w:r>
        <w:rPr>
          <w:rFonts w:ascii="宋体" w:hAnsi="宋体" w:eastAsia="宋体" w:cs="Times New Roman"/>
          <w:b/>
          <w:bCs/>
          <w:sz w:val="32"/>
          <w:szCs w:val="32"/>
          <w:highlight w:val="none"/>
        </w:rPr>
        <w:t>月</w:t>
      </w:r>
      <w:r>
        <w:rPr>
          <w:rFonts w:hint="eastAsia" w:ascii="宋体" w:hAnsi="宋体" w:eastAsia="宋体" w:cs="Times New Roman"/>
          <w:b/>
          <w:bCs/>
          <w:sz w:val="32"/>
          <w:szCs w:val="32"/>
          <w:highlight w:val="none"/>
          <w:lang w:val="en-US" w:eastAsia="zh-CN"/>
        </w:rPr>
        <w:t>24</w:t>
      </w:r>
      <w:r>
        <w:rPr>
          <w:rFonts w:ascii="宋体" w:hAnsi="宋体" w:eastAsia="宋体" w:cs="Times New Roman"/>
          <w:b/>
          <w:bCs/>
          <w:sz w:val="32"/>
          <w:szCs w:val="32"/>
          <w:highlight w:val="none"/>
        </w:rPr>
        <w:t>日</w:t>
      </w:r>
    </w:p>
    <w:p w14:paraId="6C64B07F">
      <w:pPr>
        <w:jc w:val="left"/>
        <w:rPr>
          <w:rFonts w:ascii="宋体" w:hAnsi="宋体" w:eastAsia="宋体" w:cs="Times New Roman"/>
          <w:b/>
          <w:bCs/>
          <w:sz w:val="32"/>
          <w:szCs w:val="32"/>
        </w:rPr>
      </w:pPr>
      <w:r>
        <w:rPr>
          <w:rFonts w:ascii="宋体" w:hAnsi="宋体" w:eastAsia="宋体" w:cs="Times New Roman"/>
          <w:b/>
          <w:bCs/>
          <w:sz w:val="32"/>
          <w:szCs w:val="32"/>
        </w:rPr>
        <w:br w:type="page"/>
      </w:r>
    </w:p>
    <w:p w14:paraId="30663879">
      <w:pPr>
        <w:jc w:val="center"/>
        <w:rPr>
          <w:rFonts w:ascii="宋体" w:hAnsi="宋体" w:eastAsia="宋体" w:cs="Times New Roman"/>
          <w:b/>
          <w:bCs/>
          <w:sz w:val="44"/>
          <w:szCs w:val="44"/>
        </w:rPr>
      </w:pPr>
      <w:r>
        <w:rPr>
          <w:rFonts w:hint="eastAsia" w:ascii="宋体" w:hAnsi="宋体" w:eastAsia="宋体" w:cs="Times New Roman"/>
          <w:b/>
          <w:bCs/>
          <w:sz w:val="44"/>
          <w:szCs w:val="44"/>
        </w:rPr>
        <w:t>前言</w:t>
      </w:r>
    </w:p>
    <w:p w14:paraId="6977E8FC">
      <w:pPr>
        <w:autoSpaceDE w:val="0"/>
        <w:autoSpaceDN w:val="0"/>
        <w:adjustRightInd w:val="0"/>
        <w:spacing w:line="360" w:lineRule="auto"/>
        <w:jc w:val="left"/>
        <w:rPr>
          <w:rFonts w:ascii="仿宋" w:hAnsi="仿宋" w:eastAsia="仿宋" w:cs="宋体"/>
          <w:bCs/>
          <w:sz w:val="32"/>
          <w:szCs w:val="32"/>
          <w:lang w:val="zh-CN"/>
        </w:rPr>
      </w:pPr>
      <w:r>
        <w:rPr>
          <w:rFonts w:hint="eastAsia" w:ascii="仿宋" w:hAnsi="仿宋" w:eastAsia="仿宋" w:cs="宋体"/>
          <w:bCs/>
          <w:sz w:val="32"/>
          <w:szCs w:val="32"/>
          <w:lang w:val="zh-CN"/>
        </w:rPr>
        <w:t>各供应商：</w:t>
      </w:r>
    </w:p>
    <w:p w14:paraId="383203A8">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1、请按照本文件中相关模板内容，依据贵单位目前代理或者生产的产品，编制相关内容。</w:t>
      </w:r>
    </w:p>
    <w:p w14:paraId="060D0EB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2、贵单位须结合对《项目采购需求书（征求意见）》的理解，客观真实地将拟提供的产品的技术参数、配置数量和商务响应情况等填入。</w:t>
      </w:r>
    </w:p>
    <w:p w14:paraId="71C3246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3、贵单位填入的相关数据可能会成为采购人后期招标的技术参数参考依据，因此</w:t>
      </w:r>
      <w:r>
        <w:rPr>
          <w:rFonts w:hint="eastAsia" w:ascii="仿宋" w:hAnsi="仿宋" w:eastAsia="仿宋" w:cs="宋体"/>
          <w:bCs/>
          <w:color w:val="FF0000"/>
          <w:sz w:val="32"/>
          <w:szCs w:val="32"/>
          <w:lang w:val="zh-CN"/>
        </w:rPr>
        <w:t>不得</w:t>
      </w:r>
      <w:r>
        <w:rPr>
          <w:rFonts w:hint="eastAsia" w:ascii="仿宋" w:hAnsi="仿宋" w:eastAsia="仿宋" w:cs="宋体"/>
          <w:bCs/>
          <w:sz w:val="32"/>
          <w:szCs w:val="32"/>
          <w:lang w:val="zh-CN"/>
        </w:rPr>
        <w:t>将自身产品中具有</w:t>
      </w:r>
      <w:r>
        <w:rPr>
          <w:rFonts w:hint="eastAsia" w:ascii="仿宋" w:hAnsi="仿宋" w:eastAsia="仿宋" w:cs="宋体"/>
          <w:bCs/>
          <w:color w:val="FF0000"/>
          <w:sz w:val="32"/>
          <w:szCs w:val="32"/>
          <w:lang w:val="zh-CN"/>
        </w:rPr>
        <w:t>倾向性、排他性和限制性</w:t>
      </w:r>
      <w:r>
        <w:rPr>
          <w:rFonts w:hint="eastAsia" w:ascii="仿宋" w:hAnsi="仿宋" w:eastAsia="仿宋" w:cs="宋体"/>
          <w:bCs/>
          <w:sz w:val="32"/>
          <w:szCs w:val="32"/>
          <w:lang w:val="zh-CN"/>
        </w:rPr>
        <w:t>的技术参数填入其中。</w:t>
      </w:r>
    </w:p>
    <w:p w14:paraId="6657DA6E">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4</w:t>
      </w:r>
      <w:r>
        <w:rPr>
          <w:rFonts w:hint="eastAsia" w:ascii="仿宋" w:hAnsi="仿宋" w:eastAsia="仿宋" w:cs="宋体"/>
          <w:bCs/>
          <w:sz w:val="32"/>
          <w:szCs w:val="32"/>
          <w:lang w:val="zh-CN"/>
        </w:rPr>
        <w:t>、如贵单位认为《项目采购需求书（征求意见）》相关内容不利于采购人后期招标采购，贵单位可以根据自身的项目经验，提供补充的建议和意见，以确保后期招标采购时，不会出现因采购需求不明确而导致的采购风险。</w:t>
      </w:r>
    </w:p>
    <w:p w14:paraId="5363A087">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5</w:t>
      </w:r>
      <w:r>
        <w:rPr>
          <w:rFonts w:hint="eastAsia" w:ascii="仿宋" w:hAnsi="仿宋" w:eastAsia="仿宋" w:cs="宋体"/>
          <w:bCs/>
          <w:sz w:val="32"/>
          <w:szCs w:val="32"/>
          <w:lang w:val="zh-CN"/>
        </w:rPr>
        <w:t>、贵单位认为需要标注“★（即不可偏离参数）”或“▲（重要参数）”指标的参数，应从采购人角度出发，客观真实，不应将自身代理或者生产的产品中带有歧视性、排他性或者限制性的参数，标注“★”或“▲。</w:t>
      </w:r>
    </w:p>
    <w:p w14:paraId="4FBC7393">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6</w:t>
      </w:r>
      <w:r>
        <w:rPr>
          <w:rFonts w:hint="eastAsia" w:ascii="仿宋" w:hAnsi="仿宋" w:eastAsia="仿宋" w:cs="宋体"/>
          <w:bCs/>
          <w:sz w:val="32"/>
          <w:szCs w:val="32"/>
          <w:lang w:val="zh-CN"/>
        </w:rPr>
        <w:t>、供应商应根据以下文件格式提供相关资料，以下所有资料填写完后应加盖供应商公章（如多页，加盖骑缝章），供应商提交时，须同时提供</w:t>
      </w:r>
      <w:r>
        <w:rPr>
          <w:rFonts w:hint="eastAsia" w:ascii="仿宋" w:hAnsi="仿宋" w:eastAsia="仿宋" w:cs="宋体"/>
          <w:b/>
          <w:sz w:val="32"/>
          <w:szCs w:val="32"/>
          <w:u w:val="single"/>
          <w:lang w:val="zh-CN"/>
        </w:rPr>
        <w:t>P</w:t>
      </w:r>
      <w:r>
        <w:rPr>
          <w:rFonts w:ascii="仿宋" w:hAnsi="仿宋" w:eastAsia="仿宋" w:cs="宋体"/>
          <w:b/>
          <w:sz w:val="32"/>
          <w:szCs w:val="32"/>
          <w:u w:val="single"/>
          <w:lang w:val="zh-CN"/>
        </w:rPr>
        <w:t>DF</w:t>
      </w:r>
      <w:r>
        <w:rPr>
          <w:rFonts w:hint="eastAsia" w:ascii="仿宋" w:hAnsi="仿宋" w:eastAsia="仿宋" w:cs="宋体"/>
          <w:b/>
          <w:sz w:val="32"/>
          <w:szCs w:val="32"/>
          <w:u w:val="single"/>
          <w:lang w:val="zh-CN"/>
        </w:rPr>
        <w:t>格式版本（加盖公章扫描版）</w:t>
      </w:r>
      <w:r>
        <w:rPr>
          <w:rFonts w:hint="eastAsia" w:ascii="仿宋" w:hAnsi="仿宋" w:eastAsia="仿宋" w:cs="宋体"/>
          <w:bCs/>
          <w:sz w:val="32"/>
          <w:szCs w:val="32"/>
          <w:lang w:val="zh-CN"/>
        </w:rPr>
        <w:t>和</w:t>
      </w:r>
      <w:r>
        <w:rPr>
          <w:rFonts w:hint="eastAsia" w:ascii="仿宋" w:hAnsi="仿宋" w:eastAsia="仿宋" w:cs="宋体"/>
          <w:b/>
          <w:sz w:val="32"/>
          <w:szCs w:val="32"/>
          <w:u w:val="single"/>
          <w:lang w:val="zh-CN"/>
        </w:rPr>
        <w:t>原始格式W</w:t>
      </w:r>
      <w:r>
        <w:rPr>
          <w:rFonts w:ascii="仿宋" w:hAnsi="仿宋" w:eastAsia="仿宋" w:cs="宋体"/>
          <w:b/>
          <w:sz w:val="32"/>
          <w:szCs w:val="32"/>
          <w:u w:val="single"/>
          <w:lang w:val="zh-CN"/>
        </w:rPr>
        <w:t>ORD</w:t>
      </w:r>
      <w:r>
        <w:rPr>
          <w:rFonts w:hint="eastAsia" w:ascii="仿宋" w:hAnsi="仿宋" w:eastAsia="仿宋" w:cs="宋体"/>
          <w:b/>
          <w:sz w:val="32"/>
          <w:szCs w:val="32"/>
          <w:u w:val="single"/>
          <w:lang w:val="zh-CN"/>
        </w:rPr>
        <w:t>版本（无需加盖公章）</w:t>
      </w:r>
      <w:r>
        <w:rPr>
          <w:rFonts w:hint="eastAsia" w:ascii="仿宋" w:hAnsi="仿宋" w:eastAsia="仿宋" w:cs="宋体"/>
          <w:bCs/>
          <w:sz w:val="32"/>
          <w:szCs w:val="32"/>
          <w:lang w:val="zh-CN"/>
        </w:rPr>
        <w:t>。</w:t>
      </w:r>
    </w:p>
    <w:p w14:paraId="53D12C7F">
      <w:pPr>
        <w:jc w:val="center"/>
        <w:rPr>
          <w:rFonts w:ascii="宋体" w:hAnsi="宋体" w:eastAsia="宋体" w:cs="Times New Roman"/>
          <w:b/>
          <w:bCs/>
          <w:sz w:val="72"/>
          <w:szCs w:val="72"/>
        </w:rPr>
      </w:pPr>
    </w:p>
    <w:p w14:paraId="67552DD8">
      <w:pPr>
        <w:spacing w:line="360" w:lineRule="auto"/>
        <w:rPr>
          <w:rFonts w:ascii="宋体" w:hAnsi="宋体" w:eastAsia="宋体" w:cs="Times New Roman"/>
          <w:b/>
          <w:bCs/>
          <w:sz w:val="72"/>
          <w:szCs w:val="72"/>
        </w:rPr>
      </w:pPr>
    </w:p>
    <w:p w14:paraId="4B57C1BA">
      <w:pPr>
        <w:snapToGrid w:val="0"/>
        <w:spacing w:line="480" w:lineRule="auto"/>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福田区卫生健康局彩色多普勒超声诊断设备批量采购</w:t>
      </w:r>
    </w:p>
    <w:p w14:paraId="4F9F3E95">
      <w:pPr>
        <w:snapToGrid w:val="0"/>
        <w:spacing w:line="480" w:lineRule="auto"/>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采购需求问卷反馈文件</w:t>
      </w:r>
    </w:p>
    <w:p w14:paraId="7D9185B3">
      <w:pPr>
        <w:rPr>
          <w:rFonts w:ascii="宋体" w:hAnsi="宋体" w:eastAsia="宋体" w:cs="Times New Roman"/>
          <w:b/>
          <w:bCs/>
          <w:sz w:val="72"/>
          <w:szCs w:val="72"/>
        </w:rPr>
      </w:pPr>
    </w:p>
    <w:p w14:paraId="22F8A11E">
      <w:pPr>
        <w:jc w:val="center"/>
        <w:rPr>
          <w:rFonts w:ascii="宋体" w:hAnsi="宋体" w:eastAsia="宋体" w:cs="Times New Roman"/>
          <w:b/>
          <w:bCs/>
          <w:sz w:val="72"/>
          <w:szCs w:val="72"/>
        </w:rPr>
      </w:pPr>
    </w:p>
    <w:p w14:paraId="55BA6AA1">
      <w:pPr>
        <w:ind w:firstLine="2249" w:firstLineChars="700"/>
        <w:rPr>
          <w:rFonts w:ascii="宋体" w:hAnsi="宋体" w:eastAsia="宋体" w:cs="Times New Roman"/>
          <w:b/>
          <w:bCs/>
          <w:sz w:val="32"/>
          <w:szCs w:val="32"/>
          <w:u w:val="single"/>
        </w:rPr>
      </w:pPr>
      <w:r>
        <w:rPr>
          <w:rFonts w:hint="eastAsia" w:ascii="宋体" w:hAnsi="宋体" w:eastAsia="宋体" w:cs="Times New Roman"/>
          <w:b/>
          <w:bCs/>
          <w:sz w:val="32"/>
          <w:szCs w:val="32"/>
        </w:rPr>
        <w:t>供应商：</w:t>
      </w:r>
      <w:r>
        <w:rPr>
          <w:rFonts w:hint="eastAsia" w:ascii="宋体" w:hAnsi="宋体" w:eastAsia="宋体" w:cs="Times New Roman"/>
          <w:b/>
          <w:bCs/>
          <w:sz w:val="32"/>
          <w:szCs w:val="32"/>
          <w:u w:val="single"/>
        </w:rPr>
        <w:t xml:space="preserve"> </w:t>
      </w:r>
      <w:r>
        <w:rPr>
          <w:rFonts w:ascii="宋体" w:hAnsi="宋体" w:eastAsia="宋体" w:cs="Times New Roman"/>
          <w:b/>
          <w:bCs/>
          <w:sz w:val="32"/>
          <w:szCs w:val="32"/>
          <w:u w:val="single"/>
        </w:rPr>
        <w:t xml:space="preserve">                </w:t>
      </w:r>
      <w:r>
        <w:rPr>
          <w:rFonts w:hint="eastAsia" w:ascii="宋体" w:hAnsi="宋体" w:eastAsia="宋体" w:cs="Times New Roman"/>
          <w:b/>
          <w:bCs/>
          <w:sz w:val="32"/>
          <w:szCs w:val="32"/>
          <w:u w:val="single"/>
        </w:rPr>
        <w:t>（盖章）</w:t>
      </w:r>
    </w:p>
    <w:p w14:paraId="07284F46">
      <w:pPr>
        <w:ind w:firstLine="2249" w:firstLineChars="700"/>
        <w:rPr>
          <w:rFonts w:ascii="宋体" w:hAnsi="宋体" w:eastAsia="宋体" w:cs="Times New Roman"/>
          <w:b/>
          <w:bCs/>
          <w:sz w:val="32"/>
          <w:szCs w:val="32"/>
        </w:rPr>
      </w:pPr>
      <w:r>
        <w:rPr>
          <w:rFonts w:hint="eastAsia" w:ascii="宋体" w:hAnsi="宋体" w:eastAsia="宋体" w:cs="Times New Roman"/>
          <w:b/>
          <w:bCs/>
          <w:sz w:val="32"/>
          <w:szCs w:val="32"/>
        </w:rPr>
        <w:t xml:space="preserve">时 </w:t>
      </w:r>
      <w:r>
        <w:rPr>
          <w:rFonts w:ascii="宋体" w:hAnsi="宋体" w:eastAsia="宋体" w:cs="Times New Roman"/>
          <w:b/>
          <w:bCs/>
          <w:sz w:val="32"/>
          <w:szCs w:val="32"/>
        </w:rPr>
        <w:t xml:space="preserve"> </w:t>
      </w:r>
      <w:r>
        <w:rPr>
          <w:rFonts w:hint="eastAsia" w:ascii="宋体" w:hAnsi="宋体" w:eastAsia="宋体" w:cs="Times New Roman"/>
          <w:b/>
          <w:bCs/>
          <w:sz w:val="32"/>
          <w:szCs w:val="32"/>
        </w:rPr>
        <w:t>间：</w:t>
      </w:r>
    </w:p>
    <w:p w14:paraId="7B154ABE">
      <w:pPr>
        <w:rPr>
          <w:rFonts w:ascii="宋体" w:hAnsi="宋体" w:eastAsia="宋体" w:cs="Times New Roman"/>
          <w:b/>
          <w:bCs/>
          <w:sz w:val="72"/>
          <w:szCs w:val="72"/>
        </w:rPr>
      </w:pPr>
      <w:r>
        <w:rPr>
          <w:rFonts w:ascii="宋体" w:hAnsi="宋体" w:eastAsia="宋体" w:cs="Times New Roman"/>
          <w:b/>
          <w:bCs/>
          <w:sz w:val="72"/>
          <w:szCs w:val="72"/>
        </w:rPr>
        <w:br w:type="page"/>
      </w:r>
    </w:p>
    <w:p w14:paraId="405ED630">
      <w:pPr>
        <w:jc w:val="center"/>
        <w:rPr>
          <w:rFonts w:ascii="宋体" w:hAnsi="宋体" w:eastAsia="宋体" w:cs="Times New Roman"/>
          <w:b/>
          <w:bCs/>
          <w:sz w:val="44"/>
          <w:szCs w:val="44"/>
        </w:rPr>
      </w:pPr>
      <w:r>
        <w:rPr>
          <w:rFonts w:hint="eastAsia" w:ascii="宋体" w:hAnsi="宋体" w:eastAsia="宋体" w:cs="Times New Roman"/>
          <w:b/>
          <w:bCs/>
          <w:sz w:val="44"/>
          <w:szCs w:val="44"/>
        </w:rPr>
        <w:t>一、承诺函</w:t>
      </w:r>
    </w:p>
    <w:p w14:paraId="05D5BCFD">
      <w:pPr>
        <w:rPr>
          <w:rFonts w:ascii="仿宋" w:hAnsi="仿宋" w:eastAsia="仿宋"/>
          <w:sz w:val="32"/>
        </w:rPr>
      </w:pPr>
    </w:p>
    <w:p w14:paraId="335007FD">
      <w:pPr>
        <w:rPr>
          <w:rFonts w:ascii="仿宋" w:hAnsi="仿宋" w:eastAsia="仿宋"/>
          <w:sz w:val="32"/>
        </w:rPr>
      </w:pPr>
      <w:r>
        <w:rPr>
          <w:rFonts w:hint="eastAsia" w:ascii="仿宋" w:hAnsi="仿宋" w:eastAsia="仿宋"/>
          <w:sz w:val="32"/>
        </w:rPr>
        <w:t>采购人：</w:t>
      </w:r>
    </w:p>
    <w:p w14:paraId="34A80EC4">
      <w:pPr>
        <w:ind w:firstLine="640" w:firstLineChars="200"/>
        <w:rPr>
          <w:rFonts w:ascii="仿宋" w:hAnsi="仿宋" w:eastAsia="仿宋"/>
          <w:sz w:val="32"/>
        </w:rPr>
      </w:pPr>
      <w:r>
        <w:rPr>
          <w:rFonts w:hint="eastAsia" w:ascii="仿宋" w:hAnsi="仿宋" w:eastAsia="仿宋"/>
          <w:sz w:val="32"/>
        </w:rPr>
        <w:t>我司充分理解贵单位本次调查主要是为实现“采购需求应当符合法律法规、政府采购政策和国家有关规定，符合国家强制性标准，遵循预算、资产和财务等相关管理制度规定，符合采购项目特点和实际需要”目标打下充分基础，并明晰注意以下事项：</w:t>
      </w:r>
    </w:p>
    <w:p w14:paraId="192A15EC">
      <w:pPr>
        <w:ind w:firstLine="640" w:firstLineChars="200"/>
        <w:rPr>
          <w:rFonts w:ascii="仿宋" w:hAnsi="仿宋" w:eastAsia="仿宋"/>
          <w:sz w:val="32"/>
        </w:rPr>
      </w:pPr>
      <w:r>
        <w:rPr>
          <w:rFonts w:ascii="仿宋" w:hAnsi="仿宋" w:eastAsia="仿宋"/>
          <w:sz w:val="32"/>
        </w:rPr>
        <w:t>1</w:t>
      </w:r>
      <w:r>
        <w:rPr>
          <w:rFonts w:hint="eastAsia" w:ascii="仿宋" w:hAnsi="仿宋" w:eastAsia="仿宋"/>
          <w:sz w:val="32"/>
        </w:rPr>
        <w:t>.我单位将根据采购人提供的</w:t>
      </w:r>
      <w:r>
        <w:rPr>
          <w:rFonts w:hint="eastAsia" w:ascii="仿宋" w:hAnsi="仿宋" w:eastAsia="仿宋" w:cs="宋体"/>
          <w:bCs/>
          <w:sz w:val="32"/>
          <w:szCs w:val="32"/>
          <w:lang w:val="zh-CN"/>
        </w:rPr>
        <w:t>《项目采购需求书（征求意见）》</w:t>
      </w:r>
      <w:r>
        <w:rPr>
          <w:rFonts w:hint="eastAsia" w:ascii="仿宋" w:hAnsi="仿宋" w:eastAsia="仿宋"/>
          <w:sz w:val="32"/>
        </w:rPr>
        <w:t>，准确提炼采购人本次采购需要达到的功能和使用要求，并根据理解，客观真实提供自己的意见和建议。</w:t>
      </w:r>
    </w:p>
    <w:p w14:paraId="7E97BF05">
      <w:pPr>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.我单位认为</w:t>
      </w:r>
      <w:r>
        <w:rPr>
          <w:rFonts w:hint="eastAsia" w:ascii="仿宋" w:hAnsi="仿宋" w:eastAsia="仿宋" w:cs="宋体"/>
          <w:bCs/>
          <w:sz w:val="32"/>
          <w:szCs w:val="32"/>
          <w:lang w:val="zh-CN"/>
        </w:rPr>
        <w:t>《项目采购需求书（征求意见）》</w:t>
      </w:r>
      <w:r>
        <w:rPr>
          <w:rFonts w:hint="eastAsia" w:ascii="仿宋" w:hAnsi="仿宋" w:eastAsia="仿宋"/>
          <w:sz w:val="32"/>
        </w:rPr>
        <w:t>中有歧视性、排他性或者限制性的内容，将根据本次调查提供的模板要求，本着诚实信用原则，真实填写意见和建议。</w:t>
      </w:r>
    </w:p>
    <w:p w14:paraId="1E881D2D">
      <w:pPr>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我单位充分理解采购人将充分考虑供应商提供的意见和建议，以合理制定本项目的具体采购需求。同时，我单位严格履行商业道德，不提供不实意见或建议，或者不以恶意方式和手段影响采购人采购活动正常开展。</w:t>
      </w:r>
    </w:p>
    <w:p w14:paraId="5967D78B">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50451959">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7FC4E0EF">
      <w:pPr>
        <w:rPr>
          <w:rFonts w:hint="eastAsia" w:ascii="仿宋" w:hAnsi="仿宋" w:eastAsia="仿宋"/>
          <w:sz w:val="32"/>
        </w:rPr>
      </w:pPr>
      <w:r>
        <w:rPr>
          <w:rFonts w:hint="eastAsia" w:ascii="仿宋" w:hAnsi="仿宋" w:eastAsia="仿宋"/>
          <w:sz w:val="32"/>
        </w:rPr>
        <w:br w:type="page"/>
      </w:r>
    </w:p>
    <w:p w14:paraId="231C57BE">
      <w:pPr>
        <w:jc w:val="center"/>
        <w:rPr>
          <w:rFonts w:ascii="宋体" w:hAnsi="宋体" w:eastAsia="宋体" w:cs="Times New Roman"/>
          <w:b/>
          <w:bCs/>
          <w:sz w:val="44"/>
          <w:szCs w:val="44"/>
        </w:rPr>
      </w:pPr>
      <w:r>
        <w:rPr>
          <w:rFonts w:hint="eastAsia" w:ascii="宋体" w:hAnsi="宋体" w:eastAsia="宋体" w:cs="Times New Roman"/>
          <w:b/>
          <w:bCs/>
          <w:sz w:val="44"/>
          <w:szCs w:val="44"/>
        </w:rPr>
        <w:t>二、供应商基本情况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0"/>
        <w:gridCol w:w="6391"/>
      </w:tblGrid>
      <w:tr w14:paraId="599E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2080" w:type="dxa"/>
            <w:vAlign w:val="center"/>
          </w:tcPr>
          <w:p w14:paraId="0BE19AD3">
            <w:pPr>
              <w:widowControl/>
              <w:spacing w:line="360" w:lineRule="auto"/>
              <w:jc w:val="center"/>
              <w:rPr>
                <w:rFonts w:ascii="仿宋" w:hAnsi="仿宋" w:eastAsia="仿宋" w:cs="仿宋"/>
                <w:sz w:val="24"/>
              </w:rPr>
            </w:pPr>
            <w:r>
              <w:rPr>
                <w:rFonts w:hint="eastAsia" w:ascii="仿宋" w:hAnsi="仿宋" w:eastAsia="仿宋" w:cs="仿宋"/>
                <w:sz w:val="24"/>
              </w:rPr>
              <w:t>单位名称（盖章）</w:t>
            </w:r>
          </w:p>
        </w:tc>
        <w:tc>
          <w:tcPr>
            <w:tcW w:w="6391" w:type="dxa"/>
            <w:vAlign w:val="center"/>
          </w:tcPr>
          <w:p w14:paraId="68FD5476">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5F4E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080" w:type="dxa"/>
            <w:vAlign w:val="center"/>
          </w:tcPr>
          <w:p w14:paraId="796EADC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经营范围</w:t>
            </w:r>
          </w:p>
        </w:tc>
        <w:tc>
          <w:tcPr>
            <w:tcW w:w="6391" w:type="dxa"/>
            <w:vAlign w:val="center"/>
          </w:tcPr>
          <w:p w14:paraId="260D1797">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2FED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69FC524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 系 人</w:t>
            </w:r>
          </w:p>
        </w:tc>
        <w:tc>
          <w:tcPr>
            <w:tcW w:w="6391" w:type="dxa"/>
            <w:vAlign w:val="center"/>
          </w:tcPr>
          <w:p w14:paraId="0FEDC6B7">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77B0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335FEBA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联系电话（手机）</w:t>
            </w:r>
          </w:p>
        </w:tc>
        <w:tc>
          <w:tcPr>
            <w:tcW w:w="6391" w:type="dxa"/>
            <w:vAlign w:val="center"/>
          </w:tcPr>
          <w:p w14:paraId="01DF89A9">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6FD1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54397F4E">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电子邮箱</w:t>
            </w:r>
          </w:p>
        </w:tc>
        <w:tc>
          <w:tcPr>
            <w:tcW w:w="6391" w:type="dxa"/>
            <w:vAlign w:val="center"/>
          </w:tcPr>
          <w:p w14:paraId="3CD5C41B">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23D8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2080" w:type="dxa"/>
            <w:vAlign w:val="center"/>
          </w:tcPr>
          <w:p w14:paraId="403150C0">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公司介绍</w:t>
            </w:r>
          </w:p>
        </w:tc>
        <w:tc>
          <w:tcPr>
            <w:tcW w:w="6391" w:type="dxa"/>
            <w:vAlign w:val="center"/>
          </w:tcPr>
          <w:p w14:paraId="3EF3A39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18EE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8471" w:type="dxa"/>
            <w:gridSpan w:val="2"/>
            <w:vAlign w:val="center"/>
          </w:tcPr>
          <w:p w14:paraId="4693389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营业执照（扫描件）</w:t>
            </w:r>
          </w:p>
        </w:tc>
      </w:tr>
      <w:tr w14:paraId="3F4F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1" w:hRule="atLeast"/>
        </w:trPr>
        <w:tc>
          <w:tcPr>
            <w:tcW w:w="8471" w:type="dxa"/>
            <w:gridSpan w:val="2"/>
            <w:vAlign w:val="center"/>
          </w:tcPr>
          <w:p w14:paraId="33419A00">
            <w:pPr>
              <w:widowControl/>
              <w:spacing w:line="360" w:lineRule="auto"/>
              <w:jc w:val="left"/>
              <w:rPr>
                <w:rFonts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投标人若为生产企业：所投产品为第二、三类医疗器械的，提供监督管理部门签发的涵盖所投报医疗器械的《医疗器械生产许可证》(有效期内)扫描件；</w:t>
            </w:r>
          </w:p>
          <w:p w14:paraId="0AB79159">
            <w:pPr>
              <w:widowControl/>
              <w:spacing w:line="360" w:lineRule="auto"/>
              <w:jc w:val="left"/>
              <w:rPr>
                <w:rFonts w:ascii="仿宋" w:hAnsi="仿宋" w:eastAsia="仿宋" w:cs="仿宋"/>
                <w:b/>
                <w:color w:val="000000" w:themeColor="text1"/>
                <w:kern w:val="0"/>
                <w:sz w:val="24"/>
                <w:szCs w:val="24"/>
                <w14:textFill>
                  <w14:solidFill>
                    <w14:schemeClr w14:val="tx1"/>
                  </w14:solidFill>
                </w14:textFill>
              </w:rPr>
            </w:pPr>
            <w:r>
              <w:rPr>
                <w:rFonts w:ascii="仿宋" w:hAnsi="仿宋" w:eastAsia="仿宋" w:cs="宋体"/>
                <w:kern w:val="0"/>
                <w:szCs w:val="21"/>
              </w:rPr>
              <w:t>2</w:t>
            </w:r>
            <w:r>
              <w:rPr>
                <w:rFonts w:hint="eastAsia" w:ascii="仿宋" w:hAnsi="仿宋" w:eastAsia="仿宋" w:cs="宋体"/>
                <w:kern w:val="0"/>
                <w:szCs w:val="21"/>
              </w:rPr>
              <w:t>、</w:t>
            </w:r>
            <w:r>
              <w:rPr>
                <w:rFonts w:ascii="仿宋" w:hAnsi="仿宋" w:eastAsia="仿宋" w:cs="宋体"/>
                <w:kern w:val="0"/>
                <w:szCs w:val="21"/>
              </w:rPr>
              <w:t>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tc>
      </w:tr>
      <w:tr w14:paraId="3268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71" w:type="dxa"/>
            <w:gridSpan w:val="2"/>
            <w:vAlign w:val="center"/>
          </w:tcPr>
          <w:p w14:paraId="77D49BC5">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其他供应商认为需补充的内容</w:t>
            </w:r>
          </w:p>
        </w:tc>
      </w:tr>
    </w:tbl>
    <w:p w14:paraId="5502E89A">
      <w:pPr>
        <w:spacing w:line="480" w:lineRule="auto"/>
        <w:jc w:val="center"/>
        <w:rPr>
          <w:rFonts w:ascii="宋体" w:hAnsi="宋体" w:eastAsia="宋体" w:cs="Times New Roman"/>
          <w:b/>
          <w:bCs/>
          <w:sz w:val="44"/>
          <w:szCs w:val="44"/>
        </w:rPr>
      </w:pPr>
      <w:r>
        <w:rPr>
          <w:rFonts w:hint="eastAsia" w:ascii="宋体" w:hAnsi="宋体" w:eastAsia="宋体" w:cs="Times New Roman"/>
          <w:b/>
          <w:bCs/>
          <w:sz w:val="44"/>
          <w:szCs w:val="44"/>
        </w:rPr>
        <w:t>三、行业调查</w:t>
      </w:r>
    </w:p>
    <w:p w14:paraId="644D6118">
      <w:pPr>
        <w:widowControl/>
        <w:spacing w:line="360" w:lineRule="auto"/>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目前该设备产业的发展情况</w:t>
      </w:r>
    </w:p>
    <w:p w14:paraId="569D0F31">
      <w:pPr>
        <w:pStyle w:val="17"/>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16A831A0">
      <w:pPr>
        <w:pStyle w:val="17"/>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6C9D42FE">
      <w:pPr>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color w:val="000000" w:themeColor="text1"/>
          <w:kern w:val="0"/>
          <w:sz w:val="30"/>
          <w:szCs w:val="30"/>
          <w:lang w:val="en-US" w:eastAsia="zh-CN" w:bidi="ar-SA"/>
          <w14:textFill>
            <w14:solidFill>
              <w14:schemeClr w14:val="tx1"/>
            </w14:solidFill>
          </w14:textFill>
        </w:rPr>
        <w:t>（二）现有产品的技术路线、工艺水平、技术水平或行业的发展历程、行业现状等：</w:t>
      </w:r>
    </w:p>
    <w:p w14:paraId="7D518FB9">
      <w:pPr>
        <w:pStyle w:val="17"/>
        <w:spacing w:line="480" w:lineRule="auto"/>
        <w:ind w:firstLine="602"/>
        <w:rPr>
          <w:rFonts w:ascii="仿宋" w:hAnsi="仿宋" w:eastAsia="仿宋" w:cs="仿宋"/>
          <w:b/>
          <w:color w:val="000000" w:themeColor="text1"/>
          <w:kern w:val="0"/>
          <w:sz w:val="30"/>
          <w:szCs w:val="30"/>
          <w14:textFill>
            <w14:solidFill>
              <w14:schemeClr w14:val="tx1"/>
            </w14:solidFill>
          </w14:textFill>
        </w:rPr>
      </w:pPr>
    </w:p>
    <w:p w14:paraId="40DB4AE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A212387">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（三）</w:t>
      </w:r>
      <w:r>
        <w:rPr>
          <w:rFonts w:hint="eastAsia" w:ascii="仿宋" w:hAnsi="仿宋" w:eastAsia="仿宋" w:cs="仿宋"/>
          <w:b/>
          <w:color w:val="000000" w:themeColor="text1"/>
          <w:kern w:val="0"/>
          <w:sz w:val="30"/>
          <w:szCs w:val="30"/>
          <w14:textFill>
            <w14:solidFill>
              <w14:schemeClr w14:val="tx1"/>
            </w14:solidFill>
          </w14:textFill>
        </w:rPr>
        <w:t>拟供设备可能涉及的企业资质、产品资质、人员资质：</w:t>
      </w:r>
    </w:p>
    <w:p w14:paraId="0F92CDE2">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007CF11">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3C0C1ECF">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（四）</w:t>
      </w:r>
      <w:r>
        <w:rPr>
          <w:rFonts w:hint="eastAsia" w:ascii="仿宋" w:hAnsi="仿宋" w:eastAsia="仿宋" w:cs="仿宋"/>
          <w:b/>
          <w:color w:val="000000" w:themeColor="text1"/>
          <w:kern w:val="0"/>
          <w:sz w:val="30"/>
          <w:szCs w:val="30"/>
          <w14:textFill>
            <w14:solidFill>
              <w14:schemeClr w14:val="tx1"/>
            </w14:solidFill>
          </w14:textFill>
        </w:rPr>
        <w:t>拟供设备涉及的相关标准和规范：</w:t>
      </w:r>
    </w:p>
    <w:p w14:paraId="700D9D93">
      <w:pPr>
        <w:pStyle w:val="17"/>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172831D4">
      <w:pPr>
        <w:pStyle w:val="17"/>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05E33BBE">
      <w:pPr>
        <w:pStyle w:val="17"/>
        <w:widowControl/>
        <w:numPr>
          <w:ilvl w:val="0"/>
          <w:numId w:val="0"/>
        </w:numPr>
        <w:spacing w:line="480" w:lineRule="auto"/>
        <w:ind w:left="765" w:leftChars="0" w:hanging="765" w:firstLineChars="0"/>
        <w:rPr>
          <w:rFonts w:hint="eastAsia"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五</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该</w:t>
      </w:r>
      <w:r>
        <w:rPr>
          <w:rFonts w:hint="eastAsia" w:ascii="仿宋" w:hAnsi="仿宋" w:eastAsia="仿宋" w:cs="仿宋"/>
          <w:b/>
          <w:color w:val="000000" w:themeColor="text1"/>
          <w:kern w:val="0"/>
          <w:sz w:val="30"/>
          <w:szCs w:val="30"/>
          <w14:textFill>
            <w14:solidFill>
              <w14:schemeClr w14:val="tx1"/>
            </w14:solidFill>
          </w14:textFill>
        </w:rPr>
        <w:t>两种设备一种为医院采购，一种为该医院下的社康采购。本次同步调研两类设备能否纳入同一采购文件打包采购，核实是否有代理商可同时为医院及下属社康中心提供供货服务</w:t>
      </w:r>
      <w:r>
        <w:rPr>
          <w:rFonts w:hint="eastAsia" w:ascii="仿宋" w:hAnsi="仿宋" w:eastAsia="仿宋" w:cs="仿宋"/>
          <w:b/>
          <w:color w:val="000000" w:themeColor="text1"/>
          <w:kern w:val="0"/>
          <w:sz w:val="30"/>
          <w:szCs w:val="30"/>
          <w:lang w:eastAsia="zh-CN"/>
          <w14:textFill>
            <w14:solidFill>
              <w14:schemeClr w14:val="tx1"/>
            </w14:solidFill>
          </w14:textFill>
        </w:rPr>
        <w:t>：</w:t>
      </w:r>
    </w:p>
    <w:p w14:paraId="4DFAF110">
      <w:pPr>
        <w:widowControl/>
        <w:spacing w:line="480" w:lineRule="auto"/>
        <w:rPr>
          <w:rFonts w:ascii="仿宋" w:hAnsi="仿宋" w:eastAsia="仿宋" w:cs="仿宋"/>
          <w:b/>
          <w:color w:val="000000" w:themeColor="text1"/>
          <w:kern w:val="0"/>
          <w:sz w:val="30"/>
          <w:szCs w:val="30"/>
          <w14:textFill>
            <w14:solidFill>
              <w14:schemeClr w14:val="tx1"/>
            </w14:solidFill>
          </w14:textFill>
        </w:rPr>
      </w:pPr>
    </w:p>
    <w:p w14:paraId="0AF4224A">
      <w:pPr>
        <w:widowControl/>
        <w:spacing w:line="480" w:lineRule="auto"/>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六</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10812128">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7F548DD8">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670BC77D">
      <w:pPr>
        <w:rPr>
          <w:rFonts w:hint="eastAsia" w:ascii="仿宋" w:hAnsi="仿宋" w:eastAsia="仿宋"/>
          <w:sz w:val="32"/>
        </w:rPr>
      </w:pPr>
      <w:r>
        <w:rPr>
          <w:rFonts w:hint="eastAsia" w:ascii="仿宋" w:hAnsi="仿宋" w:eastAsia="仿宋"/>
          <w:sz w:val="32"/>
        </w:rPr>
        <w:br w:type="page"/>
      </w:r>
    </w:p>
    <w:p w14:paraId="41D4647F">
      <w:pPr>
        <w:outlineLvl w:val="9"/>
      </w:pPr>
    </w:p>
    <w:p w14:paraId="3C5D7E6B">
      <w:pPr>
        <w:jc w:val="center"/>
        <w:rPr>
          <w:rFonts w:ascii="宋体" w:hAnsi="宋体" w:eastAsia="宋体" w:cs="Times New Roman"/>
          <w:b/>
          <w:bCs/>
          <w:sz w:val="44"/>
          <w:szCs w:val="44"/>
        </w:rPr>
      </w:pPr>
      <w:r>
        <w:rPr>
          <w:rFonts w:hint="eastAsia" w:ascii="宋体" w:hAnsi="宋体" w:eastAsia="宋体" w:cs="Times New Roman"/>
          <w:b/>
          <w:bCs/>
          <w:sz w:val="44"/>
          <w:szCs w:val="44"/>
        </w:rPr>
        <w:t>四、市场及价格调查</w:t>
      </w:r>
    </w:p>
    <w:p w14:paraId="723F7F0E">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14:textFill>
            <w14:solidFill>
              <w14:schemeClr w14:val="tx1"/>
            </w14:solidFill>
          </w14:textFill>
        </w:rPr>
        <w:t>市场竞争程度</w:t>
      </w:r>
    </w:p>
    <w:p w14:paraId="0211A26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r>
        <w:rPr>
          <w:rFonts w:hint="eastAsia" w:ascii="仿宋" w:hAnsi="仿宋" w:eastAsia="仿宋" w:cs="仿宋"/>
          <w:b/>
          <w:color w:val="000000" w:themeColor="text1"/>
          <w:kern w:val="0"/>
          <w:sz w:val="30"/>
          <w:szCs w:val="30"/>
          <w14:textFill>
            <w14:solidFill>
              <w14:schemeClr w14:val="tx1"/>
            </w14:solidFill>
          </w14:textFill>
        </w:rPr>
        <w:t>例如：市场主流品牌、占有率、拟投品牌的优势等</w:t>
      </w:r>
    </w:p>
    <w:p w14:paraId="5B9E196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0F5D342">
      <w:pPr>
        <w:pStyle w:val="17"/>
        <w:widowControl/>
        <w:numPr>
          <w:ilvl w:val="0"/>
          <w:numId w:val="0"/>
        </w:numPr>
        <w:spacing w:line="480" w:lineRule="auto"/>
        <w:ind w:left="765" w:hanging="765" w:firstLineChars="0"/>
        <w:rPr>
          <w:rFonts w:ascii="仿宋" w:hAnsi="仿宋" w:eastAsia="仿宋" w:cs="仿宋"/>
          <w:b/>
          <w:color w:val="000000" w:themeColor="text1"/>
          <w:kern w:val="0"/>
          <w:sz w:val="30"/>
          <w:szCs w:val="30"/>
          <w14:textFill>
            <w14:solidFill>
              <w14:schemeClr w14:val="tx1"/>
            </w14:solidFill>
          </w14:textFill>
        </w:rPr>
      </w:pPr>
    </w:p>
    <w:p w14:paraId="6E4EEBC6">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lang w:val="en-US" w:eastAsia="zh-CN"/>
          <w14:textFill>
            <w14:solidFill>
              <w14:schemeClr w14:val="tx1"/>
            </w14:solidFill>
          </w14:textFill>
        </w:rPr>
        <w:t>二</w:t>
      </w: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14:textFill>
            <w14:solidFill>
              <w14:schemeClr w14:val="tx1"/>
            </w14:solidFill>
          </w14:textFill>
        </w:rPr>
        <w:t>价格水平或价格构成</w:t>
      </w:r>
    </w:p>
    <w:p w14:paraId="7F76B860">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38D6058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1E9E5154">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eastAsia" w:ascii="仿宋" w:hAnsi="仿宋" w:eastAsia="仿宋" w:cs="仿宋"/>
          <w:b/>
          <w:color w:val="000000" w:themeColor="text1"/>
          <w:kern w:val="0"/>
          <w:sz w:val="30"/>
          <w:szCs w:val="30"/>
          <w:lang w:val="en-US" w:eastAsia="zh-CN"/>
          <w14:textFill>
            <w14:solidFill>
              <w14:schemeClr w14:val="tx1"/>
            </w14:solidFill>
          </w14:textFill>
        </w:rPr>
        <w:t>三</w:t>
      </w:r>
      <w:r>
        <w:rPr>
          <w:rFonts w:hint="default" w:ascii="仿宋" w:hAnsi="仿宋" w:eastAsia="仿宋" w:cs="仿宋"/>
          <w:b/>
          <w:color w:val="000000" w:themeColor="text1"/>
          <w:kern w:val="0"/>
          <w:sz w:val="30"/>
          <w:szCs w:val="30"/>
          <w:lang w:eastAsia="zh-CN"/>
          <w14:textFill>
            <w14:solidFill>
              <w14:schemeClr w14:val="tx1"/>
            </w14:solidFill>
          </w14:textFill>
        </w:rPr>
        <w:t>）潜在供应商的数量、履约能力、售后服务能力</w:t>
      </w:r>
    </w:p>
    <w:p w14:paraId="29E6C550">
      <w:pPr>
        <w:pStyle w:val="17"/>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p>
    <w:p w14:paraId="78E0A008">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08FA43A3">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四</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拟供设备配置及成交历史信息</w:t>
      </w:r>
    </w:p>
    <w:p w14:paraId="3B28655A">
      <w:pPr>
        <w:pStyle w:val="17"/>
        <w:ind w:firstLine="482"/>
        <w:rPr>
          <w:rFonts w:ascii="仿宋" w:hAnsi="仿宋" w:eastAsia="仿宋" w:cs="仿宋"/>
          <w:b/>
          <w:color w:val="000000" w:themeColor="text1"/>
          <w:kern w:val="0"/>
          <w:sz w:val="24"/>
          <w:szCs w:val="24"/>
          <w14:textFill>
            <w14:solidFill>
              <w14:schemeClr w14:val="tx1"/>
            </w14:solidFill>
          </w14:textFill>
        </w:rPr>
      </w:pPr>
    </w:p>
    <w:tbl>
      <w:tblPr>
        <w:tblStyle w:val="1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892"/>
        <w:gridCol w:w="978"/>
        <w:gridCol w:w="775"/>
        <w:gridCol w:w="775"/>
        <w:gridCol w:w="775"/>
        <w:gridCol w:w="848"/>
        <w:gridCol w:w="910"/>
        <w:gridCol w:w="942"/>
        <w:gridCol w:w="921"/>
      </w:tblGrid>
      <w:tr w14:paraId="7593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BB9FBCA">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892" w:type="dxa"/>
            <w:tcBorders>
              <w:top w:val="single" w:color="auto" w:sz="4" w:space="0"/>
              <w:left w:val="single" w:color="auto" w:sz="4" w:space="0"/>
              <w:bottom w:val="single" w:color="auto" w:sz="4" w:space="0"/>
              <w:right w:val="single" w:color="auto" w:sz="4" w:space="0"/>
            </w:tcBorders>
            <w:vAlign w:val="center"/>
          </w:tcPr>
          <w:p w14:paraId="18FD31AD">
            <w:pPr>
              <w:spacing w:line="360" w:lineRule="auto"/>
              <w:jc w:val="center"/>
              <w:rPr>
                <w:rFonts w:ascii="仿宋" w:hAnsi="仿宋" w:eastAsia="仿宋" w:cs="仿宋"/>
                <w:b/>
                <w:bCs/>
                <w:sz w:val="24"/>
              </w:rPr>
            </w:pPr>
            <w:r>
              <w:rPr>
                <w:rFonts w:hint="eastAsia" w:ascii="仿宋" w:hAnsi="仿宋" w:eastAsia="仿宋" w:cs="仿宋"/>
                <w:b/>
                <w:bCs/>
                <w:sz w:val="24"/>
              </w:rPr>
              <w:t>采购人</w:t>
            </w:r>
          </w:p>
        </w:tc>
        <w:tc>
          <w:tcPr>
            <w:tcW w:w="978" w:type="dxa"/>
            <w:tcBorders>
              <w:top w:val="single" w:color="auto" w:sz="4" w:space="0"/>
              <w:left w:val="single" w:color="auto" w:sz="4" w:space="0"/>
              <w:bottom w:val="single" w:color="auto" w:sz="4" w:space="0"/>
              <w:right w:val="single" w:color="auto" w:sz="4" w:space="0"/>
            </w:tcBorders>
            <w:vAlign w:val="center"/>
          </w:tcPr>
          <w:p w14:paraId="446783A7">
            <w:pPr>
              <w:spacing w:line="360" w:lineRule="auto"/>
              <w:jc w:val="center"/>
              <w:rPr>
                <w:rFonts w:ascii="仿宋" w:hAnsi="仿宋" w:eastAsia="仿宋" w:cs="仿宋"/>
                <w:b/>
                <w:bCs/>
                <w:sz w:val="24"/>
              </w:rPr>
            </w:pPr>
            <w:r>
              <w:rPr>
                <w:rFonts w:hint="eastAsia" w:ascii="仿宋" w:hAnsi="仿宋" w:eastAsia="仿宋" w:cs="仿宋"/>
                <w:b/>
                <w:bCs/>
                <w:sz w:val="24"/>
              </w:rPr>
              <w:t>项目名称</w:t>
            </w:r>
          </w:p>
        </w:tc>
        <w:tc>
          <w:tcPr>
            <w:tcW w:w="775" w:type="dxa"/>
            <w:tcBorders>
              <w:top w:val="single" w:color="auto" w:sz="4" w:space="0"/>
              <w:left w:val="single" w:color="auto" w:sz="4" w:space="0"/>
              <w:bottom w:val="single" w:color="auto" w:sz="4" w:space="0"/>
              <w:right w:val="single" w:color="auto" w:sz="4" w:space="0"/>
            </w:tcBorders>
            <w:vAlign w:val="center"/>
          </w:tcPr>
          <w:p w14:paraId="6A1703B2">
            <w:pPr>
              <w:spacing w:line="360" w:lineRule="auto"/>
              <w:jc w:val="center"/>
              <w:rPr>
                <w:rFonts w:hint="eastAsia" w:ascii="仿宋" w:hAnsi="仿宋" w:eastAsia="仿宋" w:cs="仿宋"/>
                <w:b/>
                <w:bCs/>
                <w:sz w:val="24"/>
              </w:rPr>
            </w:pPr>
            <w:r>
              <w:rPr>
                <w:rFonts w:hint="eastAsia" w:ascii="仿宋" w:hAnsi="仿宋" w:eastAsia="仿宋"/>
                <w:b/>
                <w:bCs/>
                <w:sz w:val="24"/>
              </w:rPr>
              <w:t>项目预算</w:t>
            </w:r>
          </w:p>
        </w:tc>
        <w:tc>
          <w:tcPr>
            <w:tcW w:w="775" w:type="dxa"/>
            <w:tcBorders>
              <w:top w:val="single" w:color="auto" w:sz="4" w:space="0"/>
              <w:left w:val="single" w:color="auto" w:sz="4" w:space="0"/>
              <w:bottom w:val="single" w:color="auto" w:sz="4" w:space="0"/>
              <w:right w:val="single" w:color="auto" w:sz="4" w:space="0"/>
            </w:tcBorders>
            <w:vAlign w:val="center"/>
          </w:tcPr>
          <w:p w14:paraId="22AB65CF">
            <w:pPr>
              <w:spacing w:line="360" w:lineRule="auto"/>
              <w:jc w:val="center"/>
              <w:rPr>
                <w:rFonts w:hint="eastAsia" w:ascii="仿宋" w:hAnsi="仿宋" w:eastAsia="仿宋"/>
                <w:b/>
                <w:bCs/>
                <w:sz w:val="24"/>
              </w:rPr>
            </w:pPr>
            <w:r>
              <w:rPr>
                <w:rFonts w:hint="eastAsia" w:ascii="仿宋" w:hAnsi="仿宋" w:eastAsia="仿宋"/>
                <w:b/>
                <w:bCs/>
                <w:sz w:val="24"/>
              </w:rPr>
              <w:t>中标人</w:t>
            </w:r>
          </w:p>
        </w:tc>
        <w:tc>
          <w:tcPr>
            <w:tcW w:w="775" w:type="dxa"/>
            <w:tcBorders>
              <w:top w:val="single" w:color="auto" w:sz="4" w:space="0"/>
              <w:left w:val="single" w:color="auto" w:sz="4" w:space="0"/>
              <w:bottom w:val="single" w:color="auto" w:sz="4" w:space="0"/>
              <w:right w:val="single" w:color="auto" w:sz="4" w:space="0"/>
            </w:tcBorders>
            <w:vAlign w:val="center"/>
          </w:tcPr>
          <w:p w14:paraId="4A0B8827">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74A3ED75">
            <w:pPr>
              <w:spacing w:line="360" w:lineRule="auto"/>
              <w:jc w:val="center"/>
              <w:rPr>
                <w:rFonts w:ascii="仿宋" w:hAnsi="仿宋" w:eastAsia="仿宋" w:cs="仿宋"/>
                <w:b/>
                <w:bCs/>
                <w:sz w:val="24"/>
              </w:rPr>
            </w:pPr>
            <w:r>
              <w:rPr>
                <w:rFonts w:hint="eastAsia" w:ascii="仿宋" w:hAnsi="仿宋" w:eastAsia="仿宋" w:cs="仿宋"/>
                <w:b/>
                <w:bCs/>
                <w:sz w:val="24"/>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54130369">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4FD992A5">
            <w:pPr>
              <w:spacing w:line="360" w:lineRule="auto"/>
              <w:jc w:val="center"/>
              <w:rPr>
                <w:rFonts w:ascii="仿宋" w:hAnsi="仿宋" w:eastAsia="仿宋" w:cs="仿宋"/>
                <w:b/>
                <w:bCs/>
                <w:sz w:val="24"/>
              </w:rPr>
            </w:pPr>
            <w:r>
              <w:rPr>
                <w:rFonts w:hint="eastAsia" w:ascii="仿宋" w:hAnsi="仿宋" w:eastAsia="仿宋" w:cs="仿宋"/>
                <w:b/>
                <w:bCs/>
                <w:sz w:val="24"/>
              </w:rPr>
              <w:t>型号</w:t>
            </w:r>
          </w:p>
        </w:tc>
        <w:tc>
          <w:tcPr>
            <w:tcW w:w="910" w:type="dxa"/>
            <w:tcBorders>
              <w:top w:val="single" w:color="auto" w:sz="4" w:space="0"/>
              <w:left w:val="single" w:color="auto" w:sz="4" w:space="0"/>
              <w:bottom w:val="single" w:color="auto" w:sz="4" w:space="0"/>
              <w:right w:val="single" w:color="auto" w:sz="4" w:space="0"/>
            </w:tcBorders>
            <w:vAlign w:val="center"/>
          </w:tcPr>
          <w:p w14:paraId="68DBA891">
            <w:pPr>
              <w:spacing w:line="360" w:lineRule="auto"/>
              <w:jc w:val="center"/>
              <w:rPr>
                <w:rFonts w:ascii="仿宋" w:hAnsi="仿宋" w:eastAsia="仿宋" w:cs="仿宋"/>
                <w:b/>
                <w:bCs/>
                <w:sz w:val="24"/>
              </w:rPr>
            </w:pPr>
            <w:r>
              <w:rPr>
                <w:rFonts w:hint="eastAsia" w:ascii="仿宋" w:hAnsi="仿宋" w:eastAsia="仿宋" w:cs="仿宋"/>
                <w:b/>
                <w:bCs/>
                <w:sz w:val="24"/>
              </w:rPr>
              <w:t>成交价格</w:t>
            </w:r>
          </w:p>
        </w:tc>
        <w:tc>
          <w:tcPr>
            <w:tcW w:w="942" w:type="dxa"/>
            <w:tcBorders>
              <w:top w:val="single" w:color="auto" w:sz="4" w:space="0"/>
              <w:left w:val="single" w:color="auto" w:sz="4" w:space="0"/>
              <w:bottom w:val="single" w:color="auto" w:sz="4" w:space="0"/>
              <w:right w:val="single" w:color="auto" w:sz="4" w:space="0"/>
            </w:tcBorders>
            <w:vAlign w:val="center"/>
          </w:tcPr>
          <w:p w14:paraId="4DDEC0B4">
            <w:pPr>
              <w:spacing w:line="360" w:lineRule="auto"/>
              <w:rPr>
                <w:rFonts w:ascii="仿宋" w:hAnsi="仿宋" w:eastAsia="仿宋" w:cs="仿宋"/>
                <w:b/>
                <w:bCs/>
                <w:sz w:val="24"/>
              </w:rPr>
            </w:pPr>
            <w:r>
              <w:rPr>
                <w:rFonts w:hint="eastAsia" w:ascii="仿宋" w:hAnsi="仿宋" w:eastAsia="仿宋" w:cs="仿宋"/>
                <w:b/>
                <w:bCs/>
                <w:sz w:val="24"/>
              </w:rPr>
              <w:t>设备配置清单</w:t>
            </w:r>
          </w:p>
        </w:tc>
        <w:tc>
          <w:tcPr>
            <w:tcW w:w="921" w:type="dxa"/>
            <w:tcBorders>
              <w:top w:val="single" w:color="auto" w:sz="4" w:space="0"/>
              <w:left w:val="single" w:color="auto" w:sz="4" w:space="0"/>
              <w:bottom w:val="single" w:color="auto" w:sz="4" w:space="0"/>
              <w:right w:val="single" w:color="auto" w:sz="4" w:space="0"/>
            </w:tcBorders>
          </w:tcPr>
          <w:p w14:paraId="3BA959E0">
            <w:pPr>
              <w:spacing w:line="360" w:lineRule="auto"/>
              <w:rPr>
                <w:rFonts w:ascii="仿宋" w:hAnsi="仿宋" w:eastAsia="仿宋" w:cs="仿宋"/>
                <w:b/>
                <w:bCs/>
                <w:sz w:val="24"/>
              </w:rPr>
            </w:pPr>
          </w:p>
        </w:tc>
      </w:tr>
      <w:tr w14:paraId="65B0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C80ADB5">
            <w:pPr>
              <w:spacing w:line="360" w:lineRule="auto"/>
              <w:jc w:val="center"/>
              <w:rPr>
                <w:rFonts w:ascii="仿宋" w:hAnsi="仿宋" w:eastAsia="仿宋" w:cs="仿宋"/>
                <w:sz w:val="24"/>
              </w:rPr>
            </w:pPr>
            <w:r>
              <w:rPr>
                <w:rFonts w:hint="eastAsia" w:ascii="仿宋" w:hAnsi="仿宋" w:eastAsia="仿宋" w:cs="仿宋"/>
                <w:sz w:val="24"/>
              </w:rPr>
              <w:t>1</w:t>
            </w:r>
          </w:p>
        </w:tc>
        <w:tc>
          <w:tcPr>
            <w:tcW w:w="892" w:type="dxa"/>
            <w:tcBorders>
              <w:top w:val="single" w:color="auto" w:sz="4" w:space="0"/>
              <w:left w:val="single" w:color="auto" w:sz="4" w:space="0"/>
              <w:bottom w:val="single" w:color="auto" w:sz="4" w:space="0"/>
              <w:right w:val="single" w:color="auto" w:sz="4" w:space="0"/>
            </w:tcBorders>
            <w:vAlign w:val="center"/>
          </w:tcPr>
          <w:p w14:paraId="2F94BC1E">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780189AF">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072CC4E2">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704439FF">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FB09CAC">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7415E209">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068D6D8E">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7AB0A4D8">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25B641B0">
            <w:pPr>
              <w:spacing w:line="360" w:lineRule="auto"/>
              <w:jc w:val="center"/>
              <w:rPr>
                <w:rFonts w:ascii="仿宋" w:hAnsi="仿宋" w:eastAsia="仿宋" w:cs="仿宋"/>
                <w:sz w:val="24"/>
              </w:rPr>
            </w:pPr>
          </w:p>
        </w:tc>
      </w:tr>
      <w:tr w14:paraId="22C2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4D554518">
            <w:pPr>
              <w:spacing w:line="360" w:lineRule="auto"/>
              <w:jc w:val="center"/>
              <w:rPr>
                <w:rFonts w:ascii="仿宋" w:hAnsi="仿宋" w:eastAsia="仿宋" w:cs="仿宋"/>
                <w:sz w:val="24"/>
              </w:rPr>
            </w:pPr>
            <w:r>
              <w:rPr>
                <w:rFonts w:hint="eastAsia" w:ascii="仿宋" w:hAnsi="仿宋" w:eastAsia="仿宋" w:cs="仿宋"/>
                <w:sz w:val="24"/>
              </w:rPr>
              <w:t>2</w:t>
            </w:r>
          </w:p>
        </w:tc>
        <w:tc>
          <w:tcPr>
            <w:tcW w:w="892" w:type="dxa"/>
            <w:tcBorders>
              <w:top w:val="single" w:color="auto" w:sz="4" w:space="0"/>
              <w:left w:val="single" w:color="auto" w:sz="4" w:space="0"/>
              <w:bottom w:val="single" w:color="auto" w:sz="4" w:space="0"/>
              <w:right w:val="single" w:color="auto" w:sz="4" w:space="0"/>
            </w:tcBorders>
            <w:vAlign w:val="center"/>
          </w:tcPr>
          <w:p w14:paraId="5B488D13">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0958E633">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E06E940">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D3CE8BA">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FBB2FAE">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3EA1174F">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4507F582">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5D6264D3">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70758A50">
            <w:pPr>
              <w:spacing w:line="360" w:lineRule="auto"/>
              <w:jc w:val="center"/>
              <w:rPr>
                <w:rFonts w:ascii="仿宋" w:hAnsi="仿宋" w:eastAsia="仿宋" w:cs="仿宋"/>
                <w:sz w:val="24"/>
              </w:rPr>
            </w:pPr>
          </w:p>
        </w:tc>
      </w:tr>
      <w:tr w14:paraId="7B44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F05AB81">
            <w:pPr>
              <w:spacing w:line="360" w:lineRule="auto"/>
              <w:jc w:val="center"/>
              <w:rPr>
                <w:rFonts w:ascii="仿宋" w:hAnsi="仿宋" w:eastAsia="仿宋" w:cs="仿宋"/>
                <w:sz w:val="24"/>
              </w:rPr>
            </w:pPr>
            <w:r>
              <w:rPr>
                <w:rFonts w:hint="eastAsia" w:ascii="仿宋" w:hAnsi="仿宋" w:eastAsia="仿宋" w:cs="仿宋"/>
                <w:sz w:val="24"/>
              </w:rPr>
              <w:t>3</w:t>
            </w:r>
          </w:p>
        </w:tc>
        <w:tc>
          <w:tcPr>
            <w:tcW w:w="892" w:type="dxa"/>
            <w:tcBorders>
              <w:top w:val="single" w:color="auto" w:sz="4" w:space="0"/>
              <w:left w:val="single" w:color="auto" w:sz="4" w:space="0"/>
              <w:bottom w:val="single" w:color="auto" w:sz="4" w:space="0"/>
              <w:right w:val="single" w:color="auto" w:sz="4" w:space="0"/>
            </w:tcBorders>
            <w:vAlign w:val="center"/>
          </w:tcPr>
          <w:p w14:paraId="579138B9">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7939E845">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EE53238">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F91CC71">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2AAC81E">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709CA76A">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44CF7B34">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66B650BB">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2F0A264D">
            <w:pPr>
              <w:spacing w:line="360" w:lineRule="auto"/>
              <w:jc w:val="center"/>
              <w:rPr>
                <w:rFonts w:ascii="仿宋" w:hAnsi="仿宋" w:eastAsia="仿宋" w:cs="仿宋"/>
                <w:sz w:val="24"/>
              </w:rPr>
            </w:pPr>
          </w:p>
        </w:tc>
      </w:tr>
      <w:tr w14:paraId="1FAA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56482552">
            <w:pPr>
              <w:spacing w:line="360" w:lineRule="auto"/>
              <w:jc w:val="center"/>
              <w:rPr>
                <w:rFonts w:ascii="仿宋" w:hAnsi="仿宋" w:eastAsia="仿宋" w:cs="仿宋"/>
                <w:sz w:val="24"/>
              </w:rPr>
            </w:pPr>
            <w:r>
              <w:rPr>
                <w:rFonts w:hint="eastAsia" w:ascii="仿宋" w:hAnsi="仿宋" w:eastAsia="仿宋" w:cs="仿宋"/>
                <w:sz w:val="24"/>
              </w:rPr>
              <w:t>4</w:t>
            </w:r>
          </w:p>
        </w:tc>
        <w:tc>
          <w:tcPr>
            <w:tcW w:w="892" w:type="dxa"/>
            <w:tcBorders>
              <w:top w:val="single" w:color="auto" w:sz="4" w:space="0"/>
              <w:left w:val="single" w:color="auto" w:sz="4" w:space="0"/>
              <w:bottom w:val="single" w:color="auto" w:sz="4" w:space="0"/>
              <w:right w:val="single" w:color="auto" w:sz="4" w:space="0"/>
            </w:tcBorders>
            <w:vAlign w:val="center"/>
          </w:tcPr>
          <w:p w14:paraId="28CC9B86">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4C772A43">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C954DC6">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C37B810">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82666CF">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3269BD66">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1D93D317">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4B15D573">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559DCE51">
            <w:pPr>
              <w:spacing w:line="360" w:lineRule="auto"/>
              <w:jc w:val="center"/>
              <w:rPr>
                <w:rFonts w:ascii="仿宋" w:hAnsi="仿宋" w:eastAsia="仿宋" w:cs="仿宋"/>
                <w:sz w:val="24"/>
              </w:rPr>
            </w:pPr>
          </w:p>
        </w:tc>
      </w:tr>
      <w:tr w14:paraId="6D46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97329AF">
            <w:pPr>
              <w:spacing w:line="360" w:lineRule="auto"/>
              <w:jc w:val="center"/>
              <w:rPr>
                <w:rFonts w:ascii="仿宋" w:hAnsi="仿宋" w:eastAsia="仿宋" w:cs="仿宋"/>
                <w:sz w:val="24"/>
              </w:rPr>
            </w:pPr>
            <w:r>
              <w:rPr>
                <w:rFonts w:ascii="仿宋" w:hAnsi="仿宋" w:eastAsia="仿宋" w:cs="仿宋"/>
                <w:sz w:val="24"/>
              </w:rPr>
              <w:t>……</w:t>
            </w:r>
          </w:p>
        </w:tc>
        <w:tc>
          <w:tcPr>
            <w:tcW w:w="892" w:type="dxa"/>
            <w:tcBorders>
              <w:top w:val="single" w:color="auto" w:sz="4" w:space="0"/>
              <w:left w:val="single" w:color="auto" w:sz="4" w:space="0"/>
              <w:bottom w:val="single" w:color="auto" w:sz="4" w:space="0"/>
              <w:right w:val="single" w:color="auto" w:sz="4" w:space="0"/>
            </w:tcBorders>
            <w:vAlign w:val="center"/>
          </w:tcPr>
          <w:p w14:paraId="4212E9E1">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6AA32544">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7A23239A">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AD6001E">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3C23860B">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60208DA6">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5BE71349">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4ADBCCA2">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14794C18">
            <w:pPr>
              <w:spacing w:line="360" w:lineRule="auto"/>
              <w:jc w:val="center"/>
              <w:rPr>
                <w:rFonts w:ascii="仿宋" w:hAnsi="仿宋" w:eastAsia="仿宋" w:cs="仿宋"/>
                <w:sz w:val="24"/>
              </w:rPr>
            </w:pPr>
          </w:p>
        </w:tc>
      </w:tr>
    </w:tbl>
    <w:p w14:paraId="41CB9BE5">
      <w:pPr>
        <w:widowControl/>
        <w:spacing w:line="360" w:lineRule="auto"/>
        <w:rPr>
          <w:rFonts w:ascii="仿宋" w:hAnsi="仿宋" w:eastAsia="仿宋" w:cs="仿宋"/>
          <w:b/>
          <w:color w:val="000000" w:themeColor="text1"/>
          <w:kern w:val="0"/>
          <w:sz w:val="24"/>
          <w:szCs w:val="24"/>
          <w14:textFill>
            <w14:solidFill>
              <w14:schemeClr w14:val="tx1"/>
            </w14:solidFill>
          </w14:textFill>
        </w:rPr>
      </w:pPr>
    </w:p>
    <w:p w14:paraId="72A25888">
      <w:pPr>
        <w:pStyle w:val="17"/>
        <w:ind w:firstLine="602"/>
        <w:rPr>
          <w:rFonts w:ascii="仿宋" w:hAnsi="仿宋" w:eastAsia="仿宋" w:cs="仿宋"/>
          <w:b/>
          <w:color w:val="000000" w:themeColor="text1"/>
          <w:kern w:val="0"/>
          <w:sz w:val="30"/>
          <w:szCs w:val="30"/>
          <w14:textFill>
            <w14:solidFill>
              <w14:schemeClr w14:val="tx1"/>
            </w14:solidFill>
          </w14:textFill>
        </w:rPr>
      </w:pPr>
    </w:p>
    <w:p w14:paraId="0C1C7952">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五</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涉及的运行维护、升级更新、备品备件、耗材等情况</w:t>
      </w:r>
    </w:p>
    <w:p w14:paraId="2324B2EE">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1、</w:t>
      </w:r>
      <w:r>
        <w:rPr>
          <w:rFonts w:hint="eastAsia" w:ascii="仿宋" w:hAnsi="仿宋" w:eastAsia="仿宋" w:cs="仿宋"/>
          <w:bCs/>
          <w:color w:val="000000" w:themeColor="text1"/>
          <w:kern w:val="0"/>
          <w:sz w:val="30"/>
          <w:szCs w:val="30"/>
          <w14:textFill>
            <w14:solidFill>
              <w14:schemeClr w14:val="tx1"/>
            </w14:solidFill>
          </w14:textFill>
        </w:rPr>
        <w:t>质保期后的维护收费：</w:t>
      </w:r>
    </w:p>
    <w:p w14:paraId="6C53830A">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2、</w:t>
      </w:r>
      <w:r>
        <w:rPr>
          <w:rFonts w:hint="eastAsia" w:ascii="仿宋" w:hAnsi="仿宋" w:eastAsia="仿宋" w:cs="仿宋"/>
          <w:bCs/>
          <w:color w:val="000000" w:themeColor="text1"/>
          <w:kern w:val="0"/>
          <w:sz w:val="30"/>
          <w:szCs w:val="30"/>
          <w14:textFill>
            <w14:solidFill>
              <w14:schemeClr w14:val="tx1"/>
            </w14:solidFill>
          </w14:textFill>
        </w:rPr>
        <w:t>备品备件、耗材清单及价格</w:t>
      </w:r>
    </w:p>
    <w:p w14:paraId="0C101AE9">
      <w:pPr>
        <w:pStyle w:val="17"/>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3、</w:t>
      </w:r>
      <w:r>
        <w:rPr>
          <w:rFonts w:ascii="仿宋" w:hAnsi="仿宋" w:eastAsia="仿宋" w:cs="仿宋"/>
          <w:bCs/>
          <w:color w:val="000000" w:themeColor="text1"/>
          <w:kern w:val="0"/>
          <w:sz w:val="30"/>
          <w:szCs w:val="30"/>
          <w14:textFill>
            <w14:solidFill>
              <w14:schemeClr w14:val="tx1"/>
            </w14:solidFill>
          </w14:textFill>
        </w:rPr>
        <w:t>……</w:t>
      </w:r>
    </w:p>
    <w:p w14:paraId="6397A8A5">
      <w:pPr>
        <w:pStyle w:val="17"/>
        <w:widowControl/>
        <w:spacing w:line="360" w:lineRule="auto"/>
        <w:ind w:left="1485" w:firstLine="0" w:firstLineChars="0"/>
        <w:rPr>
          <w:rFonts w:ascii="仿宋" w:hAnsi="仿宋" w:eastAsia="仿宋" w:cs="仿宋"/>
          <w:bCs/>
          <w:color w:val="000000" w:themeColor="text1"/>
          <w:kern w:val="0"/>
          <w:sz w:val="30"/>
          <w:szCs w:val="30"/>
          <w14:textFill>
            <w14:solidFill>
              <w14:schemeClr w14:val="tx1"/>
            </w14:solidFill>
          </w14:textFill>
        </w:rPr>
      </w:pPr>
    </w:p>
    <w:p w14:paraId="39E28333">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六</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拟供设备的具体参数情况、专利技术、与其他品牌的优势等</w:t>
      </w:r>
    </w:p>
    <w:p w14:paraId="0A091CC6">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4FEAA20">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05F013C">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七</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拟供设备彩页</w:t>
      </w:r>
    </w:p>
    <w:p w14:paraId="53C154BF">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ECB3A3A">
      <w:pPr>
        <w:pStyle w:val="17"/>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293CA6E0">
      <w:pPr>
        <w:pStyle w:val="17"/>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八</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60C670A3">
      <w:pPr>
        <w:rPr>
          <w:bCs/>
          <w:sz w:val="30"/>
          <w:szCs w:val="30"/>
        </w:rPr>
      </w:pPr>
    </w:p>
    <w:p w14:paraId="5CBC1883">
      <w:pPr>
        <w:ind w:firstLine="3200" w:firstLineChars="1000"/>
        <w:rPr>
          <w:rFonts w:hint="eastAsia" w:ascii="仿宋" w:hAnsi="仿宋" w:eastAsia="仿宋"/>
          <w:sz w:val="32"/>
        </w:rPr>
      </w:pPr>
    </w:p>
    <w:p w14:paraId="0BB12629">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642AF7E0">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0EF8862C">
      <w:pPr>
        <w:jc w:val="center"/>
        <w:rPr>
          <w:rFonts w:hint="default" w:ascii="宋体" w:hAnsi="宋体" w:eastAsia="宋体" w:cs="Times New Roman"/>
          <w:b/>
          <w:bCs/>
          <w:sz w:val="44"/>
          <w:szCs w:val="44"/>
          <w:lang w:val="en-US" w:eastAsia="zh-CN"/>
        </w:rPr>
      </w:pPr>
      <w:r>
        <w:rPr>
          <w:rFonts w:hint="eastAsia" w:ascii="仿宋" w:hAnsi="仿宋" w:eastAsia="仿宋"/>
          <w:sz w:val="32"/>
        </w:rPr>
        <w:br w:type="page"/>
      </w:r>
      <w:r>
        <w:rPr>
          <w:rFonts w:hint="eastAsia" w:ascii="宋体" w:hAnsi="宋体" w:eastAsia="宋体" w:cs="Times New Roman"/>
          <w:b/>
          <w:bCs/>
          <w:sz w:val="44"/>
          <w:szCs w:val="44"/>
          <w:lang w:val="en-US" w:eastAsia="zh-CN"/>
        </w:rPr>
        <w:t>五、分项报价清单</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6"/>
        <w:gridCol w:w="1498"/>
        <w:gridCol w:w="834"/>
        <w:gridCol w:w="500"/>
        <w:gridCol w:w="816"/>
        <w:gridCol w:w="450"/>
        <w:gridCol w:w="600"/>
        <w:gridCol w:w="834"/>
        <w:gridCol w:w="1005"/>
        <w:gridCol w:w="1344"/>
      </w:tblGrid>
      <w:tr w14:paraId="69A3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36" w:type="dxa"/>
            <w:shd w:val="clear" w:color="auto" w:fill="auto"/>
            <w:vAlign w:val="center"/>
          </w:tcPr>
          <w:p w14:paraId="2469355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序号</w:t>
            </w:r>
          </w:p>
        </w:tc>
        <w:tc>
          <w:tcPr>
            <w:tcW w:w="1498" w:type="dxa"/>
            <w:shd w:val="clear" w:color="auto" w:fill="auto"/>
            <w:vAlign w:val="center"/>
          </w:tcPr>
          <w:p w14:paraId="5A96777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配置名称</w:t>
            </w:r>
          </w:p>
        </w:tc>
        <w:tc>
          <w:tcPr>
            <w:tcW w:w="834" w:type="dxa"/>
            <w:shd w:val="clear" w:color="auto" w:fill="auto"/>
            <w:vAlign w:val="center"/>
          </w:tcPr>
          <w:p w14:paraId="1DB6507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规格/品牌/型号</w:t>
            </w:r>
          </w:p>
        </w:tc>
        <w:tc>
          <w:tcPr>
            <w:tcW w:w="500" w:type="dxa"/>
            <w:shd w:val="clear" w:color="auto" w:fill="auto"/>
            <w:vAlign w:val="center"/>
          </w:tcPr>
          <w:p w14:paraId="068CDCE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原产地</w:t>
            </w:r>
          </w:p>
        </w:tc>
        <w:tc>
          <w:tcPr>
            <w:tcW w:w="816" w:type="dxa"/>
            <w:shd w:val="clear" w:color="auto" w:fill="auto"/>
            <w:vAlign w:val="center"/>
          </w:tcPr>
          <w:p w14:paraId="07343FC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制造商名称</w:t>
            </w:r>
          </w:p>
        </w:tc>
        <w:tc>
          <w:tcPr>
            <w:tcW w:w="450" w:type="dxa"/>
            <w:shd w:val="clear" w:color="auto" w:fill="auto"/>
            <w:vAlign w:val="center"/>
          </w:tcPr>
          <w:p w14:paraId="53AF36B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数量</w:t>
            </w:r>
          </w:p>
        </w:tc>
        <w:tc>
          <w:tcPr>
            <w:tcW w:w="600" w:type="dxa"/>
            <w:shd w:val="clear" w:color="auto" w:fill="auto"/>
            <w:vAlign w:val="center"/>
          </w:tcPr>
          <w:p w14:paraId="6032EE6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单位</w:t>
            </w:r>
          </w:p>
        </w:tc>
        <w:tc>
          <w:tcPr>
            <w:tcW w:w="834" w:type="dxa"/>
            <w:shd w:val="clear" w:color="auto" w:fill="auto"/>
            <w:vAlign w:val="center"/>
          </w:tcPr>
          <w:p w14:paraId="3308C48C">
            <w:pPr>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单价</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元</w:t>
            </w:r>
            <w:r>
              <w:rPr>
                <w:rFonts w:hint="eastAsia" w:ascii="仿宋" w:hAnsi="仿宋" w:eastAsia="仿宋" w:cs="仿宋"/>
                <w:bCs/>
                <w:sz w:val="24"/>
                <w:szCs w:val="24"/>
                <w:highlight w:val="none"/>
                <w:lang w:eastAsia="zh-CN"/>
              </w:rPr>
              <w:t>）</w:t>
            </w:r>
          </w:p>
        </w:tc>
        <w:tc>
          <w:tcPr>
            <w:tcW w:w="1005" w:type="dxa"/>
            <w:shd w:val="clear" w:color="auto" w:fill="auto"/>
            <w:vAlign w:val="center"/>
          </w:tcPr>
          <w:p w14:paraId="7D91BE1A">
            <w:pPr>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合价</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元</w:t>
            </w:r>
            <w:r>
              <w:rPr>
                <w:rFonts w:hint="eastAsia" w:ascii="仿宋" w:hAnsi="仿宋" w:eastAsia="仿宋" w:cs="仿宋"/>
                <w:bCs/>
                <w:sz w:val="24"/>
                <w:szCs w:val="24"/>
                <w:highlight w:val="none"/>
                <w:lang w:eastAsia="zh-CN"/>
              </w:rPr>
              <w:t>）</w:t>
            </w:r>
          </w:p>
        </w:tc>
        <w:tc>
          <w:tcPr>
            <w:tcW w:w="1344" w:type="dxa"/>
            <w:shd w:val="clear" w:color="auto" w:fill="auto"/>
            <w:vAlign w:val="center"/>
          </w:tcPr>
          <w:p w14:paraId="36C0F74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预算金额（元）</w:t>
            </w:r>
          </w:p>
        </w:tc>
      </w:tr>
      <w:tr w14:paraId="62B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173" w:type="dxa"/>
            <w:gridSpan w:val="9"/>
            <w:shd w:val="clear" w:color="auto" w:fill="auto"/>
            <w:vAlign w:val="center"/>
          </w:tcPr>
          <w:p w14:paraId="1ACA3A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便携式彩色多普勒超声诊断系统（配5探头和远程诊断）</w:t>
            </w:r>
          </w:p>
        </w:tc>
        <w:tc>
          <w:tcPr>
            <w:tcW w:w="1344" w:type="dxa"/>
            <w:vMerge w:val="restart"/>
            <w:shd w:val="clear" w:color="auto" w:fill="auto"/>
            <w:vAlign w:val="center"/>
          </w:tcPr>
          <w:p w14:paraId="715D5293">
            <w:pPr>
              <w:jc w:val="center"/>
              <w:rPr>
                <w:rFonts w:hint="eastAsia" w:ascii="仿宋" w:hAnsi="仿宋" w:eastAsia="仿宋" w:cs="仿宋"/>
                <w:i w:val="0"/>
                <w:iCs w:val="0"/>
                <w:color w:val="auto"/>
                <w:sz w:val="21"/>
                <w:szCs w:val="21"/>
                <w:u w:val="none"/>
                <w:lang w:val="en-US"/>
              </w:rPr>
            </w:pPr>
            <w:r>
              <w:rPr>
                <w:rFonts w:hint="eastAsia" w:ascii="仿宋" w:hAnsi="仿宋" w:eastAsia="仿宋" w:cs="仿宋"/>
                <w:bCs/>
                <w:sz w:val="21"/>
                <w:szCs w:val="21"/>
                <w:lang w:val="en-US" w:eastAsia="zh-CN"/>
              </w:rPr>
              <w:t>1800000.00</w:t>
            </w:r>
          </w:p>
        </w:tc>
      </w:tr>
      <w:tr w14:paraId="764E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7C1DF5D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1498" w:type="dxa"/>
            <w:shd w:val="clear" w:color="auto" w:fill="auto"/>
            <w:vAlign w:val="center"/>
          </w:tcPr>
          <w:p w14:paraId="3ECC161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便携式彩色多普勒超声诊断系统主机</w:t>
            </w:r>
          </w:p>
        </w:tc>
        <w:tc>
          <w:tcPr>
            <w:tcW w:w="834" w:type="dxa"/>
            <w:shd w:val="clear" w:color="auto" w:fill="auto"/>
            <w:vAlign w:val="center"/>
          </w:tcPr>
          <w:p w14:paraId="12E9152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1A2251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4385EB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52A4D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58D136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834" w:type="dxa"/>
            <w:shd w:val="clear" w:color="auto" w:fill="auto"/>
            <w:vAlign w:val="center"/>
          </w:tcPr>
          <w:p w14:paraId="17877E8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30EE23F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6319A190">
            <w:pPr>
              <w:jc w:val="center"/>
              <w:rPr>
                <w:rFonts w:hint="eastAsia" w:ascii="仿宋" w:hAnsi="仿宋" w:eastAsia="仿宋" w:cs="仿宋"/>
                <w:i w:val="0"/>
                <w:iCs w:val="0"/>
                <w:color w:val="auto"/>
                <w:sz w:val="21"/>
                <w:szCs w:val="21"/>
                <w:u w:val="none"/>
                <w:lang w:val="en-US"/>
              </w:rPr>
            </w:pPr>
          </w:p>
        </w:tc>
      </w:tr>
      <w:tr w14:paraId="7480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461F91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1498" w:type="dxa"/>
            <w:shd w:val="clear" w:color="auto" w:fill="auto"/>
            <w:vAlign w:val="center"/>
          </w:tcPr>
          <w:p w14:paraId="7BBC664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腹部凸阵探头 </w:t>
            </w:r>
          </w:p>
        </w:tc>
        <w:tc>
          <w:tcPr>
            <w:tcW w:w="834" w:type="dxa"/>
            <w:shd w:val="clear" w:color="auto" w:fill="auto"/>
            <w:vAlign w:val="center"/>
          </w:tcPr>
          <w:p w14:paraId="30AE567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FF485E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B054CA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EEF71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5453D04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42FDB12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33E5B42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0A32208F">
            <w:pPr>
              <w:jc w:val="center"/>
              <w:rPr>
                <w:rFonts w:hint="eastAsia" w:ascii="仿宋" w:hAnsi="仿宋" w:eastAsia="仿宋" w:cs="仿宋"/>
                <w:i w:val="0"/>
                <w:iCs w:val="0"/>
                <w:color w:val="auto"/>
                <w:sz w:val="21"/>
                <w:szCs w:val="21"/>
                <w:u w:val="none"/>
              </w:rPr>
            </w:pPr>
          </w:p>
        </w:tc>
      </w:tr>
      <w:tr w14:paraId="5BBF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636" w:type="dxa"/>
            <w:shd w:val="clear" w:color="auto" w:fill="auto"/>
            <w:vAlign w:val="center"/>
          </w:tcPr>
          <w:p w14:paraId="7EEB6AA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w:t>
            </w:r>
          </w:p>
        </w:tc>
        <w:tc>
          <w:tcPr>
            <w:tcW w:w="1498" w:type="dxa"/>
            <w:shd w:val="clear" w:color="auto" w:fill="auto"/>
            <w:vAlign w:val="center"/>
          </w:tcPr>
          <w:p w14:paraId="74F837B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心脏相控阵探头 </w:t>
            </w:r>
          </w:p>
        </w:tc>
        <w:tc>
          <w:tcPr>
            <w:tcW w:w="834" w:type="dxa"/>
            <w:shd w:val="clear" w:color="auto" w:fill="auto"/>
            <w:vAlign w:val="center"/>
          </w:tcPr>
          <w:p w14:paraId="0F6055B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803289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4E554F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0557A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3969E4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1B678C3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1E71B41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4B9EB279">
            <w:pPr>
              <w:jc w:val="center"/>
              <w:rPr>
                <w:rFonts w:hint="eastAsia" w:ascii="仿宋" w:hAnsi="仿宋" w:eastAsia="仿宋" w:cs="仿宋"/>
                <w:i w:val="0"/>
                <w:iCs w:val="0"/>
                <w:color w:val="auto"/>
                <w:sz w:val="21"/>
                <w:szCs w:val="21"/>
                <w:u w:val="none"/>
              </w:rPr>
            </w:pPr>
          </w:p>
        </w:tc>
      </w:tr>
      <w:tr w14:paraId="5524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4811D2D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1498" w:type="dxa"/>
            <w:shd w:val="clear" w:color="auto" w:fill="auto"/>
            <w:vAlign w:val="center"/>
          </w:tcPr>
          <w:p w14:paraId="304C577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高频浅表线阵探头 </w:t>
            </w:r>
          </w:p>
        </w:tc>
        <w:tc>
          <w:tcPr>
            <w:tcW w:w="834" w:type="dxa"/>
            <w:shd w:val="clear" w:color="auto" w:fill="auto"/>
            <w:vAlign w:val="center"/>
          </w:tcPr>
          <w:p w14:paraId="41047A8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4041D4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5D1A53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FDC4F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1A4EE4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0F5B408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0DE9E2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5502E491">
            <w:pPr>
              <w:jc w:val="center"/>
              <w:rPr>
                <w:rFonts w:hint="eastAsia" w:ascii="仿宋" w:hAnsi="仿宋" w:eastAsia="仿宋" w:cs="仿宋"/>
                <w:i w:val="0"/>
                <w:iCs w:val="0"/>
                <w:color w:val="auto"/>
                <w:sz w:val="21"/>
                <w:szCs w:val="21"/>
                <w:u w:val="none"/>
              </w:rPr>
            </w:pPr>
          </w:p>
        </w:tc>
      </w:tr>
      <w:tr w14:paraId="606E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3A9307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1498" w:type="dxa"/>
            <w:shd w:val="clear" w:color="auto" w:fill="auto"/>
            <w:vAlign w:val="center"/>
          </w:tcPr>
          <w:p w14:paraId="1497DF5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经阴道微凸探头 </w:t>
            </w:r>
          </w:p>
        </w:tc>
        <w:tc>
          <w:tcPr>
            <w:tcW w:w="834" w:type="dxa"/>
            <w:shd w:val="clear" w:color="auto" w:fill="auto"/>
            <w:vAlign w:val="center"/>
          </w:tcPr>
          <w:p w14:paraId="385B2DA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4C52B3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0A3792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B861A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64E36B2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3749BBF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5558ED2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4B273E98">
            <w:pPr>
              <w:jc w:val="center"/>
              <w:rPr>
                <w:rFonts w:hint="eastAsia" w:ascii="仿宋" w:hAnsi="仿宋" w:eastAsia="仿宋" w:cs="仿宋"/>
                <w:i w:val="0"/>
                <w:iCs w:val="0"/>
                <w:color w:val="auto"/>
                <w:sz w:val="21"/>
                <w:szCs w:val="21"/>
                <w:u w:val="none"/>
              </w:rPr>
            </w:pPr>
          </w:p>
        </w:tc>
      </w:tr>
      <w:tr w14:paraId="169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1E8A7EF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w:t>
            </w:r>
          </w:p>
        </w:tc>
        <w:tc>
          <w:tcPr>
            <w:tcW w:w="1498" w:type="dxa"/>
            <w:shd w:val="clear" w:color="auto" w:fill="auto"/>
            <w:vAlign w:val="center"/>
          </w:tcPr>
          <w:p w14:paraId="3461A07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xml:space="preserve">血管/小儿通用探头 </w:t>
            </w:r>
          </w:p>
        </w:tc>
        <w:tc>
          <w:tcPr>
            <w:tcW w:w="834" w:type="dxa"/>
            <w:shd w:val="clear" w:color="auto" w:fill="auto"/>
            <w:vAlign w:val="center"/>
          </w:tcPr>
          <w:p w14:paraId="1536E25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719255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E6070C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40549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00" w:type="dxa"/>
            <w:shd w:val="clear" w:color="auto" w:fill="auto"/>
            <w:vAlign w:val="center"/>
          </w:tcPr>
          <w:p w14:paraId="7373C6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418FDC1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114038C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3C35E653">
            <w:pPr>
              <w:jc w:val="center"/>
              <w:rPr>
                <w:rFonts w:hint="eastAsia" w:ascii="仿宋" w:hAnsi="仿宋" w:eastAsia="仿宋" w:cs="仿宋"/>
                <w:i w:val="0"/>
                <w:iCs w:val="0"/>
                <w:color w:val="auto"/>
                <w:sz w:val="21"/>
                <w:szCs w:val="21"/>
                <w:u w:val="none"/>
              </w:rPr>
            </w:pPr>
          </w:p>
        </w:tc>
      </w:tr>
      <w:tr w14:paraId="442B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7173" w:type="dxa"/>
            <w:gridSpan w:val="9"/>
            <w:shd w:val="clear" w:color="auto" w:fill="auto"/>
            <w:vAlign w:val="center"/>
          </w:tcPr>
          <w:p w14:paraId="23BBB0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全身型彩色多普勒超声诊断仪</w:t>
            </w:r>
          </w:p>
        </w:tc>
        <w:tc>
          <w:tcPr>
            <w:tcW w:w="1344" w:type="dxa"/>
            <w:vMerge w:val="restart"/>
            <w:shd w:val="clear" w:color="auto" w:fill="auto"/>
            <w:vAlign w:val="center"/>
          </w:tcPr>
          <w:p w14:paraId="533A89C2">
            <w:pPr>
              <w:jc w:val="center"/>
              <w:rPr>
                <w:rFonts w:hint="eastAsia" w:ascii="仿宋" w:hAnsi="仿宋" w:eastAsia="仿宋" w:cs="仿宋"/>
                <w:i w:val="0"/>
                <w:iCs w:val="0"/>
                <w:color w:val="auto"/>
                <w:sz w:val="21"/>
                <w:szCs w:val="21"/>
                <w:u w:val="none"/>
              </w:rPr>
            </w:pPr>
            <w:r>
              <w:rPr>
                <w:rFonts w:hint="eastAsia" w:ascii="仿宋" w:hAnsi="仿宋" w:eastAsia="仿宋" w:cs="仿宋"/>
                <w:bCs/>
                <w:sz w:val="21"/>
                <w:szCs w:val="21"/>
                <w:lang w:val="en-US" w:eastAsia="zh-CN"/>
              </w:rPr>
              <w:t>2800000.00</w:t>
            </w:r>
          </w:p>
        </w:tc>
      </w:tr>
      <w:tr w14:paraId="6C70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3B29D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498" w:type="dxa"/>
            <w:shd w:val="clear" w:color="auto" w:fill="auto"/>
            <w:vAlign w:val="center"/>
          </w:tcPr>
          <w:p w14:paraId="4070B6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全身彩色多普勒超声诊断系统主机</w:t>
            </w:r>
          </w:p>
        </w:tc>
        <w:tc>
          <w:tcPr>
            <w:tcW w:w="834" w:type="dxa"/>
            <w:shd w:val="clear" w:color="auto" w:fill="auto"/>
            <w:vAlign w:val="center"/>
          </w:tcPr>
          <w:p w14:paraId="7CA1FA7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AE3B00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1F8C55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2378B08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77B9AB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834" w:type="dxa"/>
            <w:shd w:val="clear" w:color="auto" w:fill="auto"/>
            <w:vAlign w:val="center"/>
          </w:tcPr>
          <w:p w14:paraId="1975052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5EF0CE3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724BBC1D">
            <w:pPr>
              <w:jc w:val="center"/>
              <w:rPr>
                <w:rFonts w:hint="eastAsia" w:ascii="仿宋" w:hAnsi="仿宋" w:eastAsia="仿宋" w:cs="仿宋"/>
                <w:i w:val="0"/>
                <w:iCs w:val="0"/>
                <w:color w:val="auto"/>
                <w:sz w:val="21"/>
                <w:szCs w:val="21"/>
                <w:u w:val="none"/>
              </w:rPr>
            </w:pPr>
          </w:p>
        </w:tc>
      </w:tr>
      <w:tr w14:paraId="6931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17E4EE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498" w:type="dxa"/>
            <w:shd w:val="clear" w:color="auto" w:fill="auto"/>
            <w:vAlign w:val="center"/>
          </w:tcPr>
          <w:p w14:paraId="70856F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单晶体凸阵探头</w:t>
            </w:r>
          </w:p>
        </w:tc>
        <w:tc>
          <w:tcPr>
            <w:tcW w:w="834" w:type="dxa"/>
            <w:shd w:val="clear" w:color="auto" w:fill="auto"/>
            <w:vAlign w:val="center"/>
          </w:tcPr>
          <w:p w14:paraId="71849C5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68EA3D4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418153F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3723FA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151E040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35145A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60CE6F4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1D285362">
            <w:pPr>
              <w:jc w:val="center"/>
              <w:rPr>
                <w:rFonts w:hint="eastAsia" w:ascii="仿宋" w:hAnsi="仿宋" w:eastAsia="仿宋" w:cs="仿宋"/>
                <w:i w:val="0"/>
                <w:iCs w:val="0"/>
                <w:color w:val="auto"/>
                <w:sz w:val="21"/>
                <w:szCs w:val="21"/>
                <w:u w:val="none"/>
              </w:rPr>
            </w:pPr>
          </w:p>
        </w:tc>
      </w:tr>
      <w:tr w14:paraId="392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4388B9C4">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3</w:t>
            </w:r>
          </w:p>
        </w:tc>
        <w:tc>
          <w:tcPr>
            <w:tcW w:w="1498" w:type="dxa"/>
            <w:shd w:val="clear" w:color="auto" w:fill="auto"/>
            <w:vAlign w:val="center"/>
          </w:tcPr>
          <w:p w14:paraId="403062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线阵探头</w:t>
            </w:r>
          </w:p>
        </w:tc>
        <w:tc>
          <w:tcPr>
            <w:tcW w:w="834" w:type="dxa"/>
            <w:shd w:val="clear" w:color="auto" w:fill="auto"/>
            <w:vAlign w:val="center"/>
          </w:tcPr>
          <w:p w14:paraId="40CBCAB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5282F4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B3097F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83518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283A5D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20BF0C5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5E4333B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39E9FD2D">
            <w:pPr>
              <w:jc w:val="center"/>
              <w:rPr>
                <w:rFonts w:hint="eastAsia" w:ascii="仿宋" w:hAnsi="仿宋" w:eastAsia="仿宋" w:cs="仿宋"/>
                <w:i w:val="0"/>
                <w:iCs w:val="0"/>
                <w:color w:val="auto"/>
                <w:sz w:val="21"/>
                <w:szCs w:val="21"/>
                <w:u w:val="none"/>
              </w:rPr>
            </w:pPr>
          </w:p>
        </w:tc>
      </w:tr>
      <w:tr w14:paraId="7B46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0DDDC9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498" w:type="dxa"/>
            <w:shd w:val="clear" w:color="auto" w:fill="auto"/>
            <w:vAlign w:val="center"/>
          </w:tcPr>
          <w:p w14:paraId="009080E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单晶体相控阵探头</w:t>
            </w:r>
          </w:p>
        </w:tc>
        <w:tc>
          <w:tcPr>
            <w:tcW w:w="834" w:type="dxa"/>
            <w:shd w:val="clear" w:color="auto" w:fill="auto"/>
            <w:vAlign w:val="center"/>
          </w:tcPr>
          <w:p w14:paraId="408EFEF7">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500" w:type="dxa"/>
            <w:shd w:val="clear" w:color="auto" w:fill="auto"/>
            <w:vAlign w:val="center"/>
          </w:tcPr>
          <w:p w14:paraId="1324D948">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816" w:type="dxa"/>
            <w:shd w:val="clear" w:color="auto" w:fill="auto"/>
            <w:vAlign w:val="center"/>
          </w:tcPr>
          <w:p w14:paraId="215B61D2">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450" w:type="dxa"/>
            <w:shd w:val="clear" w:color="auto" w:fill="auto"/>
            <w:vAlign w:val="center"/>
          </w:tcPr>
          <w:p w14:paraId="745C23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567B36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1ACD2EB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452B228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750C1FA9">
            <w:pPr>
              <w:jc w:val="center"/>
              <w:rPr>
                <w:rFonts w:hint="eastAsia" w:ascii="仿宋" w:hAnsi="仿宋" w:eastAsia="仿宋" w:cs="仿宋"/>
                <w:i w:val="0"/>
                <w:iCs w:val="0"/>
                <w:color w:val="auto"/>
                <w:sz w:val="21"/>
                <w:szCs w:val="21"/>
                <w:u w:val="none"/>
              </w:rPr>
            </w:pPr>
          </w:p>
        </w:tc>
      </w:tr>
      <w:tr w14:paraId="0F4A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36" w:type="dxa"/>
            <w:shd w:val="clear" w:color="auto" w:fill="auto"/>
            <w:vAlign w:val="center"/>
          </w:tcPr>
          <w:p w14:paraId="1BABF2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498" w:type="dxa"/>
            <w:shd w:val="clear" w:color="auto" w:fill="auto"/>
            <w:vAlign w:val="center"/>
          </w:tcPr>
          <w:p w14:paraId="6665AF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腔内探头</w:t>
            </w:r>
          </w:p>
        </w:tc>
        <w:tc>
          <w:tcPr>
            <w:tcW w:w="834" w:type="dxa"/>
            <w:shd w:val="clear" w:color="auto" w:fill="auto"/>
            <w:vAlign w:val="center"/>
          </w:tcPr>
          <w:p w14:paraId="6F4BA658">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73E5311B">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6BB33876">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B16AE6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45A41E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834" w:type="dxa"/>
            <w:shd w:val="clear" w:color="auto" w:fill="auto"/>
            <w:vAlign w:val="center"/>
          </w:tcPr>
          <w:p w14:paraId="63048CD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0CA23DE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635C1F85">
            <w:pPr>
              <w:jc w:val="center"/>
              <w:rPr>
                <w:rFonts w:hint="eastAsia" w:ascii="仿宋" w:hAnsi="仿宋" w:eastAsia="仿宋" w:cs="仿宋"/>
                <w:i w:val="0"/>
                <w:iCs w:val="0"/>
                <w:color w:val="auto"/>
                <w:sz w:val="21"/>
                <w:szCs w:val="21"/>
                <w:u w:val="none"/>
              </w:rPr>
            </w:pPr>
          </w:p>
        </w:tc>
      </w:tr>
      <w:tr w14:paraId="5FC6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36" w:type="dxa"/>
            <w:shd w:val="clear" w:color="auto" w:fill="auto"/>
            <w:vAlign w:val="center"/>
          </w:tcPr>
          <w:p w14:paraId="2FA87DF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498" w:type="dxa"/>
            <w:shd w:val="clear" w:color="auto" w:fill="auto"/>
            <w:vAlign w:val="bottom"/>
          </w:tcPr>
          <w:p w14:paraId="0C38436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智能血管跟踪软件</w:t>
            </w:r>
          </w:p>
        </w:tc>
        <w:tc>
          <w:tcPr>
            <w:tcW w:w="834" w:type="dxa"/>
            <w:shd w:val="clear" w:color="auto" w:fill="auto"/>
            <w:vAlign w:val="center"/>
          </w:tcPr>
          <w:p w14:paraId="3A9D10A7">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C3BA1D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7317BF4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CBBEA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79840F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29A26A3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015B29A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45F3AC8C">
            <w:pPr>
              <w:jc w:val="center"/>
              <w:rPr>
                <w:rFonts w:hint="eastAsia" w:ascii="仿宋" w:hAnsi="仿宋" w:eastAsia="仿宋" w:cs="仿宋"/>
                <w:i w:val="0"/>
                <w:iCs w:val="0"/>
                <w:color w:val="auto"/>
                <w:sz w:val="21"/>
                <w:szCs w:val="21"/>
                <w:u w:val="none"/>
              </w:rPr>
            </w:pPr>
          </w:p>
        </w:tc>
      </w:tr>
      <w:tr w14:paraId="05B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63ED9E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498" w:type="dxa"/>
            <w:shd w:val="clear" w:color="auto" w:fill="auto"/>
            <w:vAlign w:val="bottom"/>
          </w:tcPr>
          <w:p w14:paraId="2E0978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穿刺针增强技术软件</w:t>
            </w:r>
          </w:p>
        </w:tc>
        <w:tc>
          <w:tcPr>
            <w:tcW w:w="834" w:type="dxa"/>
            <w:shd w:val="clear" w:color="auto" w:fill="auto"/>
            <w:vAlign w:val="center"/>
          </w:tcPr>
          <w:p w14:paraId="68ABFD2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10C44A5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12E0BFAF">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2D7D5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1213AA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19DC087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5CC9625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68472432">
            <w:pPr>
              <w:jc w:val="center"/>
              <w:rPr>
                <w:rFonts w:hint="eastAsia" w:ascii="仿宋" w:hAnsi="仿宋" w:eastAsia="仿宋" w:cs="仿宋"/>
                <w:i w:val="0"/>
                <w:iCs w:val="0"/>
                <w:color w:val="auto"/>
                <w:sz w:val="21"/>
                <w:szCs w:val="21"/>
                <w:u w:val="none"/>
              </w:rPr>
            </w:pPr>
          </w:p>
        </w:tc>
      </w:tr>
      <w:tr w14:paraId="6123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2BC1E1F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498" w:type="dxa"/>
            <w:shd w:val="clear" w:color="auto" w:fill="auto"/>
            <w:vAlign w:val="bottom"/>
          </w:tcPr>
          <w:p w14:paraId="0C2E87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血管内中膜自动测量</w:t>
            </w:r>
          </w:p>
        </w:tc>
        <w:tc>
          <w:tcPr>
            <w:tcW w:w="834" w:type="dxa"/>
            <w:shd w:val="clear" w:color="auto" w:fill="auto"/>
            <w:vAlign w:val="center"/>
          </w:tcPr>
          <w:p w14:paraId="3537B94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3125D1B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230E5C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62280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19F087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5A8B022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6CB7209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49560A91">
            <w:pPr>
              <w:jc w:val="center"/>
              <w:rPr>
                <w:rFonts w:hint="eastAsia" w:ascii="仿宋" w:hAnsi="仿宋" w:eastAsia="仿宋" w:cs="仿宋"/>
                <w:i w:val="0"/>
                <w:iCs w:val="0"/>
                <w:color w:val="auto"/>
                <w:sz w:val="21"/>
                <w:szCs w:val="21"/>
                <w:u w:val="none"/>
              </w:rPr>
            </w:pPr>
          </w:p>
        </w:tc>
      </w:tr>
      <w:tr w14:paraId="1FE8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7D8D75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498" w:type="dxa"/>
            <w:shd w:val="clear" w:color="auto" w:fill="auto"/>
            <w:vAlign w:val="center"/>
          </w:tcPr>
          <w:p w14:paraId="77FB33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剪切波弹性成像技术</w:t>
            </w:r>
          </w:p>
        </w:tc>
        <w:tc>
          <w:tcPr>
            <w:tcW w:w="834" w:type="dxa"/>
            <w:shd w:val="clear" w:color="auto" w:fill="auto"/>
            <w:vAlign w:val="center"/>
          </w:tcPr>
          <w:p w14:paraId="25B61F6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446D2FB9">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3F2058CA">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102E20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4E07A1F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5B32E2C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79171C6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2397CFBC">
            <w:pPr>
              <w:jc w:val="center"/>
              <w:rPr>
                <w:rFonts w:hint="eastAsia" w:ascii="仿宋" w:hAnsi="仿宋" w:eastAsia="仿宋" w:cs="仿宋"/>
                <w:i w:val="0"/>
                <w:iCs w:val="0"/>
                <w:color w:val="auto"/>
                <w:sz w:val="21"/>
                <w:szCs w:val="21"/>
                <w:u w:val="none"/>
              </w:rPr>
            </w:pPr>
          </w:p>
        </w:tc>
      </w:tr>
      <w:tr w14:paraId="60F6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6C2C39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498" w:type="dxa"/>
            <w:shd w:val="clear" w:color="auto" w:fill="auto"/>
            <w:vAlign w:val="center"/>
          </w:tcPr>
          <w:p w14:paraId="5EEA789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高清超声工作站（软件接入科室现有PACS系统及高配置电脑）</w:t>
            </w:r>
          </w:p>
        </w:tc>
        <w:tc>
          <w:tcPr>
            <w:tcW w:w="834" w:type="dxa"/>
            <w:shd w:val="clear" w:color="auto" w:fill="auto"/>
            <w:vAlign w:val="center"/>
          </w:tcPr>
          <w:p w14:paraId="6E46723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53AF5980">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205BE17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634247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70179B6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128B338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049A1EE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08AE0C2C">
            <w:pPr>
              <w:jc w:val="center"/>
              <w:rPr>
                <w:rFonts w:hint="eastAsia" w:ascii="仿宋" w:hAnsi="仿宋" w:eastAsia="仿宋" w:cs="仿宋"/>
                <w:i w:val="0"/>
                <w:iCs w:val="0"/>
                <w:color w:val="auto"/>
                <w:sz w:val="21"/>
                <w:szCs w:val="21"/>
                <w:u w:val="none"/>
              </w:rPr>
            </w:pPr>
          </w:p>
        </w:tc>
      </w:tr>
      <w:tr w14:paraId="6373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636" w:type="dxa"/>
            <w:shd w:val="clear" w:color="auto" w:fill="auto"/>
            <w:vAlign w:val="center"/>
          </w:tcPr>
          <w:p w14:paraId="37D1E7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498" w:type="dxa"/>
            <w:shd w:val="clear" w:color="auto" w:fill="auto"/>
            <w:vAlign w:val="center"/>
          </w:tcPr>
          <w:p w14:paraId="07978AE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DDH婴儿髋关节发育不良辅助筛查系统</w:t>
            </w:r>
          </w:p>
        </w:tc>
        <w:tc>
          <w:tcPr>
            <w:tcW w:w="834" w:type="dxa"/>
            <w:shd w:val="clear" w:color="auto" w:fill="auto"/>
            <w:vAlign w:val="center"/>
          </w:tcPr>
          <w:p w14:paraId="4ACCE9E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0533D194">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09551F81">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7A73F3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298152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3BAE60A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0602413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78B6219F">
            <w:pPr>
              <w:jc w:val="center"/>
              <w:rPr>
                <w:rFonts w:hint="eastAsia" w:ascii="仿宋" w:hAnsi="仿宋" w:eastAsia="仿宋" w:cs="仿宋"/>
                <w:i w:val="0"/>
                <w:iCs w:val="0"/>
                <w:color w:val="auto"/>
                <w:sz w:val="21"/>
                <w:szCs w:val="21"/>
                <w:u w:val="none"/>
              </w:rPr>
            </w:pPr>
          </w:p>
        </w:tc>
      </w:tr>
      <w:tr w14:paraId="1D3D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shd w:val="clear" w:color="auto" w:fill="auto"/>
            <w:vAlign w:val="center"/>
          </w:tcPr>
          <w:p w14:paraId="571B69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498" w:type="dxa"/>
            <w:shd w:val="clear" w:color="auto" w:fill="auto"/>
            <w:vAlign w:val="center"/>
          </w:tcPr>
          <w:p w14:paraId="15F0348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超声专用床椅</w:t>
            </w:r>
          </w:p>
        </w:tc>
        <w:tc>
          <w:tcPr>
            <w:tcW w:w="834" w:type="dxa"/>
            <w:shd w:val="clear" w:color="auto" w:fill="auto"/>
            <w:vAlign w:val="center"/>
          </w:tcPr>
          <w:p w14:paraId="296EE35D">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500" w:type="dxa"/>
            <w:shd w:val="clear" w:color="auto" w:fill="auto"/>
            <w:vAlign w:val="center"/>
          </w:tcPr>
          <w:p w14:paraId="2FD71BFC">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816" w:type="dxa"/>
            <w:shd w:val="clear" w:color="auto" w:fill="auto"/>
            <w:vAlign w:val="center"/>
          </w:tcPr>
          <w:p w14:paraId="5CA04EB3">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c>
          <w:tcPr>
            <w:tcW w:w="450" w:type="dxa"/>
            <w:shd w:val="clear" w:color="auto" w:fill="auto"/>
            <w:vAlign w:val="center"/>
          </w:tcPr>
          <w:p w14:paraId="40B44C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00" w:type="dxa"/>
            <w:shd w:val="clear" w:color="auto" w:fill="auto"/>
            <w:vAlign w:val="center"/>
          </w:tcPr>
          <w:p w14:paraId="18E22DE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834" w:type="dxa"/>
            <w:shd w:val="clear" w:color="auto" w:fill="auto"/>
            <w:vAlign w:val="center"/>
          </w:tcPr>
          <w:p w14:paraId="71140C9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005" w:type="dxa"/>
            <w:shd w:val="clear" w:color="auto" w:fill="auto"/>
            <w:vAlign w:val="center"/>
          </w:tcPr>
          <w:p w14:paraId="22B6D85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1344" w:type="dxa"/>
            <w:vMerge w:val="continue"/>
            <w:shd w:val="clear" w:color="auto" w:fill="auto"/>
            <w:vAlign w:val="center"/>
          </w:tcPr>
          <w:p w14:paraId="5C369C1C">
            <w:pPr>
              <w:jc w:val="center"/>
              <w:rPr>
                <w:rFonts w:hint="eastAsia" w:ascii="仿宋" w:hAnsi="仿宋" w:eastAsia="仿宋" w:cs="仿宋"/>
                <w:i w:val="0"/>
                <w:iCs w:val="0"/>
                <w:color w:val="auto"/>
                <w:sz w:val="21"/>
                <w:szCs w:val="21"/>
                <w:u w:val="none"/>
              </w:rPr>
            </w:pPr>
          </w:p>
        </w:tc>
      </w:tr>
      <w:tr w14:paraId="62FB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7" w:hRule="atLeast"/>
        </w:trPr>
        <w:tc>
          <w:tcPr>
            <w:tcW w:w="8517" w:type="dxa"/>
            <w:gridSpan w:val="10"/>
            <w:shd w:val="clear" w:color="auto" w:fill="auto"/>
            <w:vAlign w:val="center"/>
          </w:tcPr>
          <w:p w14:paraId="2CDB20B8">
            <w:pPr>
              <w:jc w:val="left"/>
              <w:rPr>
                <w:rFonts w:hint="eastAsia" w:ascii="仿宋" w:hAnsi="仿宋" w:eastAsia="仿宋" w:cs="仿宋"/>
                <w:i w:val="0"/>
                <w:iCs w:val="0"/>
                <w:color w:val="auto"/>
                <w:sz w:val="21"/>
                <w:szCs w:val="21"/>
                <w:u w:val="none"/>
              </w:rPr>
            </w:pPr>
            <w:r>
              <w:rPr>
                <w:rFonts w:hint="eastAsia" w:ascii="仿宋" w:hAnsi="仿宋" w:eastAsia="仿宋" w:cs="仿宋"/>
                <w:bCs/>
                <w:sz w:val="24"/>
                <w:szCs w:val="24"/>
                <w:highlight w:val="none"/>
              </w:rPr>
              <w:t>合计（即投标总价；币种：人民币；单位：元） 小写：            大写：</w:t>
            </w:r>
          </w:p>
        </w:tc>
      </w:tr>
    </w:tbl>
    <w:p w14:paraId="55644B47">
      <w:pPr>
        <w:rPr>
          <w:rFonts w:hint="eastAsia" w:ascii="宋体" w:hAnsi="宋体" w:eastAsia="宋体" w:cs="宋体"/>
          <w:sz w:val="24"/>
          <w:szCs w:val="24"/>
        </w:rPr>
      </w:pPr>
    </w:p>
    <w:p w14:paraId="18C8E365">
      <w:pPr>
        <w:rPr>
          <w:rFonts w:hint="eastAsia" w:ascii="宋体" w:hAnsi="宋体" w:eastAsia="宋体" w:cs="宋体"/>
          <w:sz w:val="24"/>
          <w:szCs w:val="24"/>
        </w:rPr>
      </w:pPr>
    </w:p>
    <w:p w14:paraId="5F94091A">
      <w:pPr>
        <w:spacing w:line="360" w:lineRule="auto"/>
        <w:ind w:firstLine="422" w:firstLineChars="200"/>
        <w:rPr>
          <w:rFonts w:hint="eastAsia" w:ascii="宋体" w:hAnsi="宋体" w:cs="宋体"/>
          <w:b/>
          <w:bCs w:val="0"/>
          <w:szCs w:val="21"/>
        </w:rPr>
      </w:pPr>
      <w:r>
        <w:rPr>
          <w:rFonts w:hint="eastAsia" w:ascii="宋体" w:hAnsi="宋体" w:cs="宋体"/>
          <w:b/>
          <w:bCs w:val="0"/>
          <w:szCs w:val="21"/>
        </w:rPr>
        <w:t>注：1.本表可按同样格式扩展。</w:t>
      </w:r>
    </w:p>
    <w:p w14:paraId="487ADA71">
      <w:pPr>
        <w:spacing w:line="360" w:lineRule="auto"/>
        <w:ind w:firstLine="422" w:firstLineChars="200"/>
        <w:rPr>
          <w:rFonts w:hint="eastAsia" w:ascii="宋体" w:hAnsi="宋体" w:cs="宋体"/>
          <w:b/>
          <w:bCs w:val="0"/>
          <w:szCs w:val="21"/>
          <w:lang w:val="en-US" w:eastAsia="zh-CN"/>
        </w:rPr>
      </w:pPr>
      <w:r>
        <w:rPr>
          <w:rFonts w:hint="eastAsia" w:ascii="宋体" w:hAnsi="宋体" w:cs="宋体"/>
          <w:b/>
          <w:bCs w:val="0"/>
          <w:szCs w:val="21"/>
        </w:rPr>
        <w:t>2.</w:t>
      </w:r>
      <w:r>
        <w:rPr>
          <w:rFonts w:hint="eastAsia" w:ascii="宋体" w:hAnsi="宋体" w:cs="宋体"/>
          <w:b/>
          <w:bCs w:val="0"/>
          <w:szCs w:val="21"/>
          <w:lang w:eastAsia="zh-CN"/>
        </w:rPr>
        <w:t>“</w:t>
      </w:r>
      <w:r>
        <w:rPr>
          <w:rFonts w:hint="eastAsia" w:ascii="宋体" w:hAnsi="宋体" w:cs="宋体"/>
          <w:b/>
          <w:bCs w:val="0"/>
          <w:szCs w:val="21"/>
          <w:lang w:val="en-US" w:eastAsia="zh-CN"/>
        </w:rPr>
        <w:t>品牌</w:t>
      </w:r>
      <w:r>
        <w:rPr>
          <w:rFonts w:hint="eastAsia" w:ascii="宋体" w:hAnsi="宋体" w:cs="宋体"/>
          <w:b/>
          <w:bCs w:val="0"/>
          <w:szCs w:val="21"/>
          <w:lang w:eastAsia="zh-CN"/>
        </w:rPr>
        <w:t>”</w:t>
      </w:r>
      <w:r>
        <w:rPr>
          <w:rFonts w:hint="eastAsia" w:ascii="宋体" w:hAnsi="宋体" w:cs="宋体"/>
          <w:b/>
          <w:bCs w:val="0"/>
          <w:szCs w:val="21"/>
          <w:lang w:val="en-US" w:eastAsia="zh-CN"/>
        </w:rPr>
        <w:t>可以与商标一致，也可以填写便于区分其他公司商品的制造商简称或者制造商认可的品牌名称</w:t>
      </w:r>
      <w:r>
        <w:rPr>
          <w:rFonts w:hint="eastAsia" w:ascii="宋体" w:hAnsi="宋体" w:cs="宋体"/>
          <w:b/>
          <w:bCs w:val="0"/>
          <w:szCs w:val="21"/>
        </w:rPr>
        <w:t>。</w:t>
      </w:r>
    </w:p>
    <w:p w14:paraId="440B8723">
      <w:pPr>
        <w:spacing w:line="360" w:lineRule="auto"/>
        <w:ind w:firstLine="422" w:firstLineChars="200"/>
        <w:rPr>
          <w:rFonts w:hint="eastAsia" w:ascii="宋体" w:hAnsi="宋体" w:cs="宋体"/>
          <w:b/>
          <w:bCs w:val="0"/>
          <w:szCs w:val="21"/>
        </w:rPr>
      </w:pPr>
      <w:r>
        <w:rPr>
          <w:rFonts w:hint="eastAsia" w:ascii="宋体" w:hAnsi="宋体" w:cs="宋体"/>
          <w:b/>
          <w:bCs w:val="0"/>
          <w:szCs w:val="21"/>
          <w:lang w:val="en-US" w:eastAsia="zh-CN"/>
        </w:rPr>
        <w:t>3.</w:t>
      </w:r>
      <w:r>
        <w:rPr>
          <w:rFonts w:hint="eastAsia" w:ascii="宋体" w:hAnsi="宋体" w:cs="宋体"/>
          <w:b/>
          <w:bCs w:val="0"/>
          <w:szCs w:val="21"/>
        </w:rPr>
        <w:t>如所投货物属于定制类的非量产货物或无具体型号的货物，可以在“规格/型号”</w:t>
      </w:r>
      <w:r>
        <w:rPr>
          <w:rFonts w:hint="eastAsia" w:ascii="宋体" w:hAnsi="宋体" w:cs="宋体"/>
          <w:b/>
          <w:bCs w:val="0"/>
          <w:szCs w:val="21"/>
          <w:lang w:val="en-US" w:eastAsia="zh-CN"/>
        </w:rPr>
        <w:t>栏目</w:t>
      </w:r>
      <w:r>
        <w:rPr>
          <w:rFonts w:hint="eastAsia" w:ascii="宋体" w:hAnsi="宋体" w:cs="宋体"/>
          <w:b/>
          <w:bCs w:val="0"/>
          <w:szCs w:val="21"/>
        </w:rPr>
        <w:t>仅填写规格信息而不填型号信息（型号信息用“定制”描述即可）；</w:t>
      </w:r>
      <w:bookmarkStart w:id="0" w:name="_Hlk73646428"/>
      <w:r>
        <w:rPr>
          <w:rFonts w:hint="eastAsia" w:ascii="宋体" w:hAnsi="宋体" w:cs="宋体"/>
          <w:b/>
          <w:bCs w:val="0"/>
          <w:szCs w:val="21"/>
        </w:rPr>
        <w:t>此类填写错误</w:t>
      </w:r>
      <w:r>
        <w:rPr>
          <w:rFonts w:hint="eastAsia" w:ascii="宋体" w:hAnsi="宋体" w:cs="宋体"/>
          <w:b/>
          <w:bCs w:val="0"/>
          <w:szCs w:val="21"/>
          <w:lang w:val="en-US" w:eastAsia="zh-CN"/>
        </w:rPr>
        <w:t>或缺漏</w:t>
      </w:r>
      <w:r>
        <w:rPr>
          <w:rFonts w:hint="eastAsia" w:ascii="宋体" w:hAnsi="宋体" w:cs="宋体"/>
          <w:b/>
          <w:bCs w:val="0"/>
          <w:szCs w:val="21"/>
        </w:rPr>
        <w:t>（所投货物为定制类的非量产货物但供应商却错误填报了型号）的不利后果由供应商承担</w:t>
      </w:r>
      <w:r>
        <w:rPr>
          <w:rFonts w:hint="eastAsia" w:ascii="宋体" w:hAnsi="宋体" w:cs="宋体"/>
          <w:b/>
          <w:bCs w:val="0"/>
          <w:szCs w:val="21"/>
          <w:lang w:eastAsia="zh-CN"/>
        </w:rPr>
        <w:t>。</w:t>
      </w:r>
      <w:bookmarkEnd w:id="0"/>
    </w:p>
    <w:p w14:paraId="30FD784D">
      <w:pPr>
        <w:spacing w:line="360" w:lineRule="auto"/>
        <w:ind w:firstLine="422" w:firstLineChars="200"/>
        <w:rPr>
          <w:rFonts w:hint="eastAsia" w:ascii="宋体" w:hAnsi="宋体" w:eastAsia="宋体" w:cs="宋体"/>
          <w:b/>
          <w:bCs w:val="0"/>
          <w:szCs w:val="21"/>
          <w:lang w:eastAsia="zh-CN"/>
        </w:rPr>
      </w:pPr>
      <w:r>
        <w:rPr>
          <w:rFonts w:hint="eastAsia" w:ascii="宋体" w:hAnsi="宋体" w:cs="宋体"/>
          <w:b/>
          <w:bCs w:val="0"/>
          <w:szCs w:val="21"/>
        </w:rPr>
        <w:t>3.“原产地”是指货物的实际生产加工地，非品牌所在地</w:t>
      </w:r>
      <w:r>
        <w:rPr>
          <w:rFonts w:hint="eastAsia" w:ascii="宋体" w:hAnsi="宋体" w:cs="宋体"/>
          <w:b/>
          <w:bCs w:val="0"/>
          <w:szCs w:val="21"/>
          <w:lang w:eastAsia="zh-CN"/>
        </w:rPr>
        <w:t>。</w:t>
      </w:r>
    </w:p>
    <w:p w14:paraId="444CD5D2">
      <w:pPr>
        <w:spacing w:line="360" w:lineRule="auto"/>
        <w:ind w:firstLine="422" w:firstLineChars="200"/>
        <w:rPr>
          <w:rFonts w:hint="eastAsia" w:ascii="宋体" w:hAnsi="宋体" w:cs="宋体"/>
          <w:b/>
          <w:bCs w:val="0"/>
          <w:szCs w:val="21"/>
        </w:rPr>
      </w:pPr>
      <w:r>
        <w:rPr>
          <w:rFonts w:hint="eastAsia" w:ascii="宋体" w:hAnsi="宋体" w:cs="宋体"/>
          <w:b/>
          <w:bCs w:val="0"/>
          <w:szCs w:val="21"/>
        </w:rPr>
        <w:t>4.所投货物均应填写制造商名称</w:t>
      </w:r>
      <w:r>
        <w:rPr>
          <w:rFonts w:hint="eastAsia" w:ascii="宋体" w:hAnsi="宋体" w:cs="宋体"/>
          <w:b/>
          <w:bCs w:val="0"/>
          <w:szCs w:val="21"/>
          <w:lang w:eastAsia="zh-CN"/>
        </w:rPr>
        <w:t>，</w:t>
      </w:r>
      <w:r>
        <w:rPr>
          <w:rFonts w:hint="eastAsia" w:ascii="宋体" w:hAnsi="宋体" w:cs="宋体"/>
          <w:b/>
          <w:bCs w:val="0"/>
          <w:szCs w:val="21"/>
        </w:rPr>
        <w:t>“制造商”是指产品品牌厂商，产品代工制造的，应填写接受委托生产制造的制造商。</w:t>
      </w:r>
    </w:p>
    <w:p w14:paraId="11AB0292">
      <w:pPr>
        <w:spacing w:line="360" w:lineRule="auto"/>
        <w:ind w:firstLine="422" w:firstLineChars="200"/>
        <w:rPr>
          <w:rFonts w:hint="eastAsia" w:ascii="宋体" w:hAnsi="宋体" w:cs="宋体"/>
          <w:b/>
          <w:bCs w:val="0"/>
          <w:szCs w:val="21"/>
        </w:rPr>
      </w:pPr>
      <w:r>
        <w:rPr>
          <w:rFonts w:hint="eastAsia" w:ascii="宋体" w:hAnsi="宋体" w:cs="宋体"/>
          <w:b/>
          <w:bCs w:val="0"/>
          <w:szCs w:val="21"/>
        </w:rPr>
        <w:t>5.单价、合价和投标总价为包干价，即三者均应包含货物的价款、包装、运输、装卸、安装、调试、技术指导、培训、咨询、服务、保险、税费、检测、验收合格交付使用之前以及技术和售后服务等其他各项有关费用。</w:t>
      </w:r>
    </w:p>
    <w:p w14:paraId="42ADC583">
      <w:pPr>
        <w:spacing w:line="360" w:lineRule="auto"/>
        <w:ind w:firstLine="422" w:firstLineChars="200"/>
        <w:rPr>
          <w:rFonts w:hint="eastAsia" w:ascii="宋体" w:hAnsi="宋体" w:cs="宋体"/>
          <w:b/>
          <w:bCs w:val="0"/>
          <w:szCs w:val="21"/>
        </w:rPr>
      </w:pPr>
      <w:r>
        <w:rPr>
          <w:rFonts w:hint="eastAsia" w:ascii="宋体" w:hAnsi="宋体" w:cs="宋体"/>
          <w:b/>
          <w:bCs w:val="0"/>
          <w:szCs w:val="21"/>
        </w:rPr>
        <w:t>7.所有价格应按规定的货币单位填写；投标总价应为以上各分项价格之和；总价和项目报价表中单个采购预算条目报价均不得超过对应的</w:t>
      </w:r>
      <w:r>
        <w:rPr>
          <w:rFonts w:hint="eastAsia" w:ascii="宋体" w:hAnsi="宋体" w:cs="宋体"/>
          <w:b/>
          <w:bCs w:val="0"/>
          <w:szCs w:val="21"/>
          <w:lang w:eastAsia="zh-CN"/>
        </w:rPr>
        <w:t>预算金额（或设定的预算金额下的最高限价）</w:t>
      </w:r>
      <w:r>
        <w:rPr>
          <w:rFonts w:hint="eastAsia" w:ascii="宋体" w:hAnsi="宋体" w:cs="宋体"/>
          <w:b/>
          <w:bCs w:val="0"/>
          <w:szCs w:val="21"/>
        </w:rPr>
        <w:t>。</w:t>
      </w:r>
    </w:p>
    <w:p w14:paraId="3778026A">
      <w:pPr>
        <w:ind w:firstLine="482" w:firstLineChars="200"/>
        <w:rPr>
          <w:rFonts w:hint="eastAsia" w:ascii="宋体" w:hAnsi="宋体" w:eastAsia="宋体" w:cs="宋体"/>
          <w:b/>
          <w:sz w:val="24"/>
          <w:szCs w:val="24"/>
          <w:highlight w:val="none"/>
        </w:rPr>
      </w:pPr>
    </w:p>
    <w:p w14:paraId="54B609F7">
      <w:pPr>
        <w:pStyle w:val="5"/>
        <w:rPr>
          <w:rFonts w:hint="eastAsia"/>
        </w:rPr>
      </w:pPr>
    </w:p>
    <w:p w14:paraId="69E4C07A">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20F5DDE3">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119F26A7">
      <w:pPr>
        <w:rPr>
          <w:rFonts w:hint="eastAsia" w:ascii="仿宋" w:hAnsi="仿宋" w:eastAsia="仿宋"/>
          <w:sz w:val="32"/>
        </w:rPr>
      </w:pPr>
      <w:r>
        <w:rPr>
          <w:rFonts w:hint="eastAsia" w:ascii="仿宋" w:hAnsi="仿宋" w:eastAsia="仿宋"/>
          <w:sz w:val="32"/>
        </w:rPr>
        <w:br w:type="page"/>
      </w:r>
    </w:p>
    <w:p w14:paraId="70EF7A10">
      <w:pPr>
        <w:jc w:val="center"/>
        <w:rPr>
          <w:rFonts w:ascii="宋体" w:hAnsi="宋体" w:eastAsia="宋体" w:cs="Times New Roman"/>
          <w:b/>
          <w:bCs/>
          <w:sz w:val="44"/>
          <w:szCs w:val="44"/>
        </w:rPr>
      </w:pPr>
      <w:r>
        <w:rPr>
          <w:rFonts w:hint="eastAsia" w:ascii="宋体" w:hAnsi="宋体" w:eastAsia="宋体" w:cs="Times New Roman"/>
          <w:b/>
          <w:bCs/>
          <w:sz w:val="44"/>
          <w:szCs w:val="44"/>
          <w:lang w:val="en-US" w:eastAsia="zh-CN"/>
        </w:rPr>
        <w:t>六</w:t>
      </w:r>
      <w:r>
        <w:rPr>
          <w:rFonts w:hint="eastAsia" w:ascii="宋体" w:hAnsi="宋体" w:eastAsia="宋体" w:cs="Times New Roman"/>
          <w:b/>
          <w:bCs/>
          <w:sz w:val="44"/>
          <w:szCs w:val="44"/>
        </w:rPr>
        <w:t>、对《项目采购需求书（征求意见）》的具体建议</w:t>
      </w:r>
    </w:p>
    <w:p w14:paraId="4EED94DB">
      <w:pPr>
        <w:jc w:val="center"/>
        <w:rPr>
          <w:rFonts w:ascii="宋体" w:hAnsi="宋体" w:eastAsia="宋体" w:cs="Times New Roman"/>
          <w:b/>
          <w:bCs/>
          <w:sz w:val="44"/>
          <w:szCs w:val="44"/>
        </w:rPr>
      </w:pPr>
    </w:p>
    <w:p w14:paraId="337A2BCF">
      <w:pPr>
        <w:jc w:val="center"/>
        <w:rPr>
          <w:bCs/>
          <w:sz w:val="30"/>
          <w:szCs w:val="30"/>
        </w:rPr>
      </w:pPr>
      <w:r>
        <w:rPr>
          <w:rFonts w:hint="eastAsia"/>
          <w:bCs/>
          <w:sz w:val="30"/>
          <w:szCs w:val="30"/>
        </w:rPr>
        <w:t xml:space="preserve">须知 </w:t>
      </w:r>
    </w:p>
    <w:p w14:paraId="4F4C3E12">
      <w:pPr>
        <w:jc w:val="left"/>
        <w:rPr>
          <w:sz w:val="28"/>
        </w:rPr>
      </w:pPr>
      <w:r>
        <w:rPr>
          <w:sz w:val="28"/>
        </w:rPr>
        <w:t>1</w:t>
      </w:r>
      <w:r>
        <w:rPr>
          <w:rFonts w:hint="eastAsia"/>
          <w:sz w:val="28"/>
        </w:rPr>
        <w:t>、供应商认为可能作为评审因素的技</w:t>
      </w:r>
      <w:r>
        <w:rPr>
          <w:rFonts w:hint="eastAsia"/>
          <w:sz w:val="28"/>
          <w:highlight w:val="none"/>
        </w:rPr>
        <w:t>术或商务评审中，</w:t>
      </w:r>
      <w:r>
        <w:rPr>
          <w:rFonts w:hint="eastAsia"/>
          <w:sz w:val="28"/>
        </w:rPr>
        <w:t>哪些指标的不合理设置，容易造成以不合理的条件对供应商实行差别待遇或者歧视待遇情形的。</w:t>
      </w:r>
    </w:p>
    <w:p w14:paraId="3AF629E8">
      <w:pPr>
        <w:jc w:val="left"/>
        <w:rPr>
          <w:sz w:val="28"/>
        </w:rPr>
      </w:pPr>
      <w:r>
        <w:rPr>
          <w:sz w:val="28"/>
        </w:rPr>
        <w:t>2</w:t>
      </w:r>
      <w:r>
        <w:rPr>
          <w:rFonts w:hint="eastAsia"/>
          <w:sz w:val="28"/>
        </w:rPr>
        <w:t>、合同后期履行过程中，可能不利于采购人的情形（包括供货期、质保要求等）。</w:t>
      </w:r>
    </w:p>
    <w:p w14:paraId="4A591468">
      <w:pPr>
        <w:jc w:val="left"/>
        <w:rPr>
          <w:sz w:val="28"/>
        </w:rPr>
      </w:pPr>
      <w:r>
        <w:rPr>
          <w:rFonts w:hint="eastAsia"/>
          <w:sz w:val="28"/>
        </w:rPr>
        <w:t>3、以下为参考格式：</w:t>
      </w:r>
    </w:p>
    <w:p w14:paraId="0AE31B70">
      <w:pPr>
        <w:jc w:val="center"/>
        <w:rPr>
          <w:rFonts w:ascii="宋体" w:hAnsi="宋体" w:eastAsia="宋体" w:cs="宋体"/>
          <w:sz w:val="24"/>
        </w:rPr>
        <w:sectPr>
          <w:footerReference r:id="rId3" w:type="default"/>
          <w:pgSz w:w="11906" w:h="16838"/>
          <w:pgMar w:top="1440" w:right="1800" w:bottom="1440" w:left="1800" w:header="851" w:footer="992" w:gutter="0"/>
          <w:cols w:space="720" w:num="1"/>
          <w:docGrid w:type="lines" w:linePitch="312" w:charSpace="0"/>
        </w:sectPr>
      </w:pPr>
    </w:p>
    <w:tbl>
      <w:tblPr>
        <w:tblStyle w:val="12"/>
        <w:tblW w:w="13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09"/>
        <w:gridCol w:w="9174"/>
        <w:gridCol w:w="1553"/>
        <w:gridCol w:w="1603"/>
      </w:tblGrid>
      <w:tr w14:paraId="6A75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1E368E9B">
            <w:pPr>
              <w:jc w:val="center"/>
              <w:rPr>
                <w:rFonts w:ascii="宋体" w:hAnsi="宋体" w:eastAsia="宋体" w:cs="宋体"/>
                <w:sz w:val="24"/>
              </w:rPr>
            </w:pPr>
            <w:r>
              <w:rPr>
                <w:rFonts w:hint="eastAsia" w:ascii="宋体" w:hAnsi="宋体" w:eastAsia="宋体" w:cs="宋体"/>
                <w:sz w:val="24"/>
              </w:rPr>
              <w:t>所属部分</w:t>
            </w:r>
          </w:p>
        </w:tc>
        <w:tc>
          <w:tcPr>
            <w:tcW w:w="709" w:type="dxa"/>
            <w:tcBorders>
              <w:top w:val="single" w:color="auto" w:sz="4" w:space="0"/>
              <w:left w:val="single" w:color="auto" w:sz="4" w:space="0"/>
              <w:bottom w:val="single" w:color="auto" w:sz="4" w:space="0"/>
              <w:right w:val="single" w:color="auto" w:sz="4" w:space="0"/>
            </w:tcBorders>
            <w:vAlign w:val="center"/>
          </w:tcPr>
          <w:p w14:paraId="2E098B81">
            <w:pPr>
              <w:jc w:val="center"/>
              <w:rPr>
                <w:rFonts w:ascii="宋体" w:hAnsi="宋体" w:eastAsia="宋体" w:cs="宋体"/>
                <w:sz w:val="24"/>
              </w:rPr>
            </w:pPr>
            <w:r>
              <w:rPr>
                <w:rFonts w:hint="eastAsia" w:ascii="宋体" w:hAnsi="宋体" w:eastAsia="宋体" w:cs="宋体"/>
                <w:sz w:val="24"/>
              </w:rPr>
              <w:t>序号</w:t>
            </w:r>
          </w:p>
        </w:tc>
        <w:tc>
          <w:tcPr>
            <w:tcW w:w="9174" w:type="dxa"/>
            <w:tcBorders>
              <w:top w:val="single" w:color="auto" w:sz="4" w:space="0"/>
              <w:left w:val="single" w:color="auto" w:sz="4" w:space="0"/>
              <w:bottom w:val="single" w:color="auto" w:sz="4" w:space="0"/>
              <w:right w:val="single" w:color="auto" w:sz="4" w:space="0"/>
            </w:tcBorders>
          </w:tcPr>
          <w:p w14:paraId="3F399A5F">
            <w:pPr>
              <w:rPr>
                <w:b/>
                <w:bCs/>
                <w:sz w:val="24"/>
              </w:rPr>
            </w:pPr>
            <w:r>
              <w:rPr>
                <w:rFonts w:hint="eastAsia"/>
                <w:b/>
                <w:bCs/>
                <w:color w:val="FF0000"/>
                <w:sz w:val="24"/>
              </w:rPr>
              <w:t>供应商结合过往经验，认为本项目《项目采购需求书（征求意见）》是否存在</w:t>
            </w:r>
            <w:r>
              <w:rPr>
                <w:rFonts w:hint="eastAsia"/>
                <w:b/>
                <w:bCs/>
                <w:color w:val="FF0000"/>
                <w:sz w:val="24"/>
                <w:u w:val="single"/>
              </w:rPr>
              <w:t>歧视、排他等</w:t>
            </w:r>
            <w:r>
              <w:rPr>
                <w:rFonts w:hint="eastAsia"/>
                <w:b/>
                <w:bCs/>
                <w:color w:val="FF0000"/>
                <w:sz w:val="24"/>
              </w:rPr>
              <w:t>条款，或者后期招标采购时不应作为技术、商务或评审因素的内容。</w:t>
            </w:r>
          </w:p>
        </w:tc>
        <w:tc>
          <w:tcPr>
            <w:tcW w:w="1553" w:type="dxa"/>
            <w:tcBorders>
              <w:top w:val="single" w:color="auto" w:sz="4" w:space="0"/>
              <w:left w:val="single" w:color="auto" w:sz="4" w:space="0"/>
              <w:bottom w:val="single" w:color="auto" w:sz="4" w:space="0"/>
              <w:right w:val="single" w:color="auto" w:sz="4" w:space="0"/>
            </w:tcBorders>
            <w:vAlign w:val="center"/>
          </w:tcPr>
          <w:p w14:paraId="1FE4056E">
            <w:pPr>
              <w:jc w:val="center"/>
              <w:rPr>
                <w:sz w:val="24"/>
              </w:rPr>
            </w:pPr>
            <w:r>
              <w:rPr>
                <w:rFonts w:hint="eastAsia" w:ascii="宋体" w:hAnsi="宋体" w:eastAsia="宋体" w:cs="宋体"/>
                <w:sz w:val="24"/>
              </w:rPr>
              <w:t>修改建议或意</w:t>
            </w:r>
            <w:r>
              <w:rPr>
                <w:rFonts w:hint="eastAsia"/>
                <w:sz w:val="24"/>
              </w:rPr>
              <w:t>见</w:t>
            </w:r>
          </w:p>
        </w:tc>
        <w:tc>
          <w:tcPr>
            <w:tcW w:w="1603" w:type="dxa"/>
            <w:tcBorders>
              <w:top w:val="single" w:color="auto" w:sz="4" w:space="0"/>
              <w:left w:val="single" w:color="auto" w:sz="4" w:space="0"/>
              <w:bottom w:val="single" w:color="auto" w:sz="4" w:space="0"/>
              <w:right w:val="single" w:color="auto" w:sz="4" w:space="0"/>
            </w:tcBorders>
            <w:vAlign w:val="center"/>
          </w:tcPr>
          <w:p w14:paraId="09B11B6A">
            <w:pPr>
              <w:jc w:val="center"/>
              <w:rPr>
                <w:sz w:val="24"/>
              </w:rPr>
            </w:pPr>
            <w:r>
              <w:rPr>
                <w:rFonts w:hint="eastAsia" w:ascii="宋体" w:hAnsi="宋体" w:eastAsia="宋体" w:cs="宋体"/>
                <w:sz w:val="24"/>
              </w:rPr>
              <w:t>相关依据</w:t>
            </w:r>
          </w:p>
        </w:tc>
      </w:tr>
      <w:tr w14:paraId="7AA2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68D9661B">
            <w:pPr>
              <w:rPr>
                <w:rFonts w:ascii="宋体" w:hAnsi="宋体" w:eastAsia="宋体" w:cs="宋体"/>
                <w:color w:val="000000" w:themeColor="text1"/>
                <w:sz w:val="24"/>
                <w14:textFill>
                  <w14:solidFill>
                    <w14:schemeClr w14:val="tx1"/>
                  </w14:solidFill>
                </w14:textFill>
              </w:rPr>
            </w:pPr>
          </w:p>
          <w:p w14:paraId="35B57D73">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资格条</w:t>
            </w:r>
            <w:r>
              <w:rPr>
                <w:rFonts w:hint="eastAsia"/>
                <w:color w:val="000000" w:themeColor="text1"/>
                <w:sz w:val="24"/>
                <w14:textFill>
                  <w14:solidFill>
                    <w14:schemeClr w14:val="tx1"/>
                  </w14:solidFill>
                </w14:textFill>
              </w:rPr>
              <w:t>件</w:t>
            </w:r>
          </w:p>
        </w:tc>
        <w:tc>
          <w:tcPr>
            <w:tcW w:w="709" w:type="dxa"/>
            <w:tcBorders>
              <w:top w:val="single" w:color="auto" w:sz="4" w:space="0"/>
              <w:left w:val="single" w:color="auto" w:sz="4" w:space="0"/>
              <w:bottom w:val="single" w:color="auto" w:sz="4" w:space="0"/>
              <w:right w:val="single" w:color="auto" w:sz="4" w:space="0"/>
            </w:tcBorders>
            <w:vAlign w:val="center"/>
          </w:tcPr>
          <w:p w14:paraId="0E9A86C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2F7C4634">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1"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1"/>
          </w:p>
          <w:p w14:paraId="12953A28">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2CA5789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6D71E3A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1119233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02578817">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13CD83D1">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39648C2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2" w:name="OLE_LINK8"/>
            <w:r>
              <w:rPr>
                <w:rFonts w:hint="eastAsia" w:ascii="宋体" w:hAnsi="宋体" w:eastAsia="宋体" w:cs="宋体"/>
                <w:kern w:val="0"/>
                <w:szCs w:val="21"/>
                <w:lang w:val="en-US" w:eastAsia="zh-CN"/>
              </w:rPr>
              <w:t>8.</w:t>
            </w:r>
            <w:bookmarkStart w:id="3" w:name="OLE_LINK22"/>
            <w:bookmarkStart w:id="4"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5" w:name="OLE_LINK9"/>
            <w:r>
              <w:rPr>
                <w:rFonts w:hint="eastAsia" w:ascii="宋体" w:hAnsi="宋体" w:eastAsia="宋体" w:cs="宋体"/>
                <w:kern w:val="0"/>
                <w:szCs w:val="21"/>
                <w:lang w:val="en-US" w:eastAsia="zh-CN"/>
              </w:rPr>
              <w:t>写《供应商基本情况表</w:t>
            </w:r>
            <w:bookmarkEnd w:id="5"/>
            <w:r>
              <w:rPr>
                <w:rFonts w:hint="eastAsia" w:ascii="宋体" w:hAnsi="宋体" w:eastAsia="宋体" w:cs="宋体"/>
                <w:kern w:val="0"/>
                <w:szCs w:val="21"/>
                <w:lang w:val="en-US" w:eastAsia="zh-CN"/>
              </w:rPr>
              <w:t>》相关信息）。</w:t>
            </w:r>
            <w:bookmarkEnd w:id="2"/>
            <w:bookmarkEnd w:id="3"/>
          </w:p>
          <w:bookmarkEnd w:id="4"/>
          <w:p w14:paraId="58C3B730">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1913E0E2">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1C41B63C">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318C46A6">
            <w:pPr>
              <w:widowControl/>
              <w:spacing w:line="360" w:lineRule="auto"/>
              <w:jc w:val="left"/>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E79B302">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DD54AC9">
            <w:pPr>
              <w:rPr>
                <w:color w:val="000000" w:themeColor="text1"/>
                <w:sz w:val="24"/>
                <w14:textFill>
                  <w14:solidFill>
                    <w14:schemeClr w14:val="tx1"/>
                  </w14:solidFill>
                </w14:textFill>
              </w:rPr>
            </w:pPr>
          </w:p>
        </w:tc>
      </w:tr>
      <w:tr w14:paraId="5B0E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0"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19D72AAD">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技术要</w:t>
            </w:r>
            <w:r>
              <w:rPr>
                <w:rFonts w:hint="eastAsia"/>
                <w:color w:val="000000" w:themeColor="text1"/>
                <w:sz w:val="24"/>
                <w14:textFill>
                  <w14:solidFill>
                    <w14:schemeClr w14:val="tx1"/>
                  </w14:solidFill>
                </w14:textFill>
              </w:rPr>
              <w:t>求</w:t>
            </w:r>
          </w:p>
        </w:tc>
        <w:tc>
          <w:tcPr>
            <w:tcW w:w="9883" w:type="dxa"/>
            <w:gridSpan w:val="2"/>
            <w:tcBorders>
              <w:top w:val="single" w:color="auto" w:sz="4" w:space="0"/>
              <w:left w:val="single" w:color="auto" w:sz="4" w:space="0"/>
              <w:right w:val="single" w:color="auto" w:sz="4" w:space="0"/>
            </w:tcBorders>
            <w:vAlign w:val="center"/>
          </w:tcPr>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8"/>
              <w:gridCol w:w="1394"/>
              <w:gridCol w:w="6390"/>
              <w:gridCol w:w="1105"/>
            </w:tblGrid>
            <w:tr w14:paraId="2F27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397" w:type="pct"/>
                  <w:shd w:val="clear" w:color="auto" w:fill="auto"/>
                  <w:vAlign w:val="center"/>
                </w:tcPr>
                <w:p w14:paraId="340E0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21" w:type="pct"/>
                  <w:shd w:val="clear" w:color="auto" w:fill="auto"/>
                  <w:vAlign w:val="center"/>
                </w:tcPr>
                <w:p w14:paraId="5F72D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货物名称</w:t>
                  </w:r>
                </w:p>
              </w:tc>
              <w:tc>
                <w:tcPr>
                  <w:tcW w:w="3308" w:type="pct"/>
                  <w:shd w:val="clear" w:color="auto" w:fill="auto"/>
                  <w:vAlign w:val="center"/>
                </w:tcPr>
                <w:p w14:paraId="688B0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w:t>
                  </w:r>
                </w:p>
              </w:tc>
              <w:tc>
                <w:tcPr>
                  <w:tcW w:w="572" w:type="pct"/>
                  <w:shd w:val="clear" w:color="auto" w:fill="auto"/>
                  <w:vAlign w:val="center"/>
                </w:tcPr>
                <w:p w14:paraId="68F62C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标注</w:t>
                  </w:r>
                </w:p>
              </w:tc>
            </w:tr>
            <w:tr w14:paraId="7ECC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restart"/>
                  <w:shd w:val="clear" w:color="auto" w:fill="auto"/>
                  <w:vAlign w:val="center"/>
                </w:tcPr>
                <w:p w14:paraId="5E8F7675">
                  <w:pPr>
                    <w:jc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1</w:t>
                  </w:r>
                </w:p>
              </w:tc>
              <w:tc>
                <w:tcPr>
                  <w:tcW w:w="721" w:type="pct"/>
                  <w:vMerge w:val="restart"/>
                  <w:shd w:val="clear" w:color="auto" w:fill="auto"/>
                  <w:vAlign w:val="center"/>
                </w:tcPr>
                <w:p w14:paraId="77881949">
                  <w:pPr>
                    <w:jc w:val="center"/>
                    <w:rPr>
                      <w:rFonts w:hint="eastAsia" w:ascii="宋体" w:hAnsi="宋体" w:eastAsia="宋体" w:cs="宋体"/>
                      <w:b/>
                      <w:bCs/>
                      <w:i w:val="0"/>
                      <w:iCs w:val="0"/>
                      <w:color w:val="000000"/>
                      <w:sz w:val="20"/>
                      <w:szCs w:val="20"/>
                      <w:u w:val="none"/>
                    </w:rPr>
                  </w:pPr>
                  <w:r>
                    <w:rPr>
                      <w:rFonts w:hint="default" w:ascii="宋体" w:hAnsi="宋体" w:eastAsia="宋体" w:cs="宋体"/>
                      <w:bCs/>
                      <w:kern w:val="2"/>
                      <w:sz w:val="21"/>
                      <w:szCs w:val="21"/>
                      <w:lang w:val="en-US" w:eastAsia="zh-CN" w:bidi="ar-SA"/>
                    </w:rPr>
                    <w:t>便携式彩色多普勒超声诊断系统（配5探头和远程诊断）</w:t>
                  </w:r>
                </w:p>
              </w:tc>
              <w:tc>
                <w:tcPr>
                  <w:tcW w:w="3880" w:type="pct"/>
                  <w:gridSpan w:val="2"/>
                  <w:shd w:val="clear" w:color="auto" w:fill="auto"/>
                  <w:vAlign w:val="center"/>
                </w:tcPr>
                <w:p w14:paraId="18732402">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1.主机系统性能</w:t>
                  </w:r>
                </w:p>
              </w:tc>
            </w:tr>
            <w:tr w14:paraId="069D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7" w:type="pct"/>
                  <w:vMerge w:val="continue"/>
                  <w:shd w:val="clear" w:color="auto" w:fill="auto"/>
                  <w:vAlign w:val="top"/>
                </w:tcPr>
                <w:p w14:paraId="572706A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1A855F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2EDB34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w:t>
                  </w:r>
                  <w:r>
                    <w:rPr>
                      <w:rFonts w:hint="eastAsia" w:ascii="宋体" w:hAnsi="宋体" w:eastAsia="宋体" w:cs="宋体"/>
                      <w:i w:val="0"/>
                      <w:iCs w:val="0"/>
                      <w:color w:val="000000"/>
                      <w:kern w:val="0"/>
                      <w:sz w:val="22"/>
                      <w:szCs w:val="22"/>
                      <w:u w:val="none"/>
                      <w:lang w:val="en-US" w:eastAsia="zh-CN" w:bidi="ar"/>
                    </w:rPr>
                    <w:t>用途：用于腹部、妇产科、疼痛科、心脏、小器官、泌尿、血管、儿科、急诊、麻醉、介入、神经、肌骨及其它诊断。</w:t>
                  </w:r>
                </w:p>
              </w:tc>
              <w:tc>
                <w:tcPr>
                  <w:tcW w:w="572" w:type="pct"/>
                  <w:shd w:val="clear" w:color="auto" w:fill="auto"/>
                  <w:vAlign w:val="center"/>
                </w:tcPr>
                <w:p w14:paraId="345C9D17">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C8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2F7F4D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3C9DF4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8F223E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w:t>
                  </w:r>
                  <w:r>
                    <w:rPr>
                      <w:rFonts w:hint="eastAsia" w:ascii="宋体" w:hAnsi="宋体" w:eastAsia="宋体" w:cs="宋体"/>
                      <w:i w:val="0"/>
                      <w:iCs w:val="0"/>
                      <w:color w:val="000000"/>
                      <w:kern w:val="0"/>
                      <w:sz w:val="22"/>
                      <w:szCs w:val="22"/>
                      <w:u w:val="none"/>
                      <w:lang w:val="en-US" w:eastAsia="zh-CN" w:bidi="ar"/>
                    </w:rPr>
                    <w:t>≥15.3英寸超薄宽屏高分辨率彩色液晶显示器。</w:t>
                  </w:r>
                </w:p>
              </w:tc>
              <w:tc>
                <w:tcPr>
                  <w:tcW w:w="572" w:type="pct"/>
                  <w:shd w:val="clear" w:color="auto" w:fill="auto"/>
                  <w:vAlign w:val="center"/>
                </w:tcPr>
                <w:p w14:paraId="22DCB31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41B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F0B75E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4895B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FF0998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w:t>
                  </w:r>
                  <w:r>
                    <w:rPr>
                      <w:rFonts w:hint="eastAsia" w:ascii="宋体" w:hAnsi="宋体" w:eastAsia="宋体" w:cs="宋体"/>
                      <w:i w:val="0"/>
                      <w:iCs w:val="0"/>
                      <w:color w:val="000000"/>
                      <w:kern w:val="0"/>
                      <w:sz w:val="22"/>
                      <w:szCs w:val="22"/>
                      <w:u w:val="none"/>
                      <w:lang w:val="en-US" w:eastAsia="zh-CN" w:bidi="ar"/>
                    </w:rPr>
                    <w:t>主机重量≤4.5kg（带电池）。</w:t>
                  </w:r>
                </w:p>
              </w:tc>
              <w:tc>
                <w:tcPr>
                  <w:tcW w:w="572" w:type="pct"/>
                  <w:shd w:val="clear" w:color="auto" w:fill="auto"/>
                  <w:vAlign w:val="center"/>
                </w:tcPr>
                <w:p w14:paraId="776DAA9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606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FBF3E3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DB84AF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0C755A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1.4</w:t>
                  </w:r>
                  <w:r>
                    <w:rPr>
                      <w:rFonts w:hint="eastAsia" w:ascii="宋体" w:hAnsi="宋体" w:eastAsia="宋体" w:cs="宋体"/>
                      <w:i w:val="0"/>
                      <w:iCs w:val="0"/>
                      <w:color w:val="000000"/>
                      <w:kern w:val="0"/>
                      <w:sz w:val="22"/>
                      <w:szCs w:val="22"/>
                      <w:u w:val="none"/>
                      <w:lang w:val="en-US" w:eastAsia="zh-CN" w:bidi="ar"/>
                    </w:rPr>
                    <w:t>显示器开合角度≥165°</w:t>
                  </w:r>
                </w:p>
              </w:tc>
              <w:tc>
                <w:tcPr>
                  <w:tcW w:w="572" w:type="pct"/>
                  <w:shd w:val="clear" w:color="auto" w:fill="auto"/>
                  <w:vAlign w:val="center"/>
                </w:tcPr>
                <w:p w14:paraId="6ECBEF8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3060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397" w:type="pct"/>
                  <w:vMerge w:val="continue"/>
                  <w:shd w:val="clear" w:color="auto" w:fill="auto"/>
                  <w:vAlign w:val="top"/>
                </w:tcPr>
                <w:p w14:paraId="1C49838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C36748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112298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1.5</w:t>
                  </w:r>
                  <w:r>
                    <w:rPr>
                      <w:rFonts w:hint="eastAsia" w:ascii="宋体" w:hAnsi="宋体" w:eastAsia="宋体" w:cs="宋体"/>
                      <w:i w:val="0"/>
                      <w:iCs w:val="0"/>
                      <w:color w:val="000000"/>
                      <w:kern w:val="0"/>
                      <w:sz w:val="22"/>
                      <w:szCs w:val="22"/>
                      <w:u w:val="none"/>
                      <w:lang w:val="en-US" w:eastAsia="zh-CN" w:bidi="ar"/>
                    </w:rPr>
                    <w:t>全物理键盘及轨迹球操作，非触摸板操作。</w:t>
                  </w:r>
                </w:p>
              </w:tc>
              <w:tc>
                <w:tcPr>
                  <w:tcW w:w="572" w:type="pct"/>
                  <w:shd w:val="clear" w:color="auto" w:fill="auto"/>
                  <w:vAlign w:val="center"/>
                </w:tcPr>
                <w:p w14:paraId="64CCFE8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21F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D89D2C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FB1E39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DD041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1.6</w:t>
                  </w:r>
                  <w:r>
                    <w:rPr>
                      <w:rFonts w:hint="eastAsia" w:ascii="宋体" w:hAnsi="宋体" w:eastAsia="宋体" w:cs="宋体"/>
                      <w:i w:val="0"/>
                      <w:iCs w:val="0"/>
                      <w:color w:val="333300"/>
                      <w:kern w:val="0"/>
                      <w:sz w:val="22"/>
                      <w:szCs w:val="22"/>
                      <w:u w:val="none"/>
                      <w:lang w:val="en-US" w:eastAsia="zh-CN" w:bidi="ar"/>
                    </w:rPr>
                    <w:t>主机内置探头接口</w:t>
                  </w:r>
                  <w:r>
                    <w:rPr>
                      <w:rFonts w:hint="eastAsia" w:ascii="宋体" w:hAnsi="宋体" w:eastAsia="宋体" w:cs="宋体"/>
                      <w:i w:val="0"/>
                      <w:iCs w:val="0"/>
                      <w:color w:val="000000"/>
                      <w:kern w:val="0"/>
                      <w:sz w:val="22"/>
                      <w:szCs w:val="22"/>
                      <w:u w:val="none"/>
                      <w:lang w:val="en-US" w:eastAsia="zh-CN" w:bidi="ar"/>
                    </w:rPr>
                    <w:t>1个，可扩展至3个接口。</w:t>
                  </w:r>
                </w:p>
              </w:tc>
              <w:tc>
                <w:tcPr>
                  <w:tcW w:w="572" w:type="pct"/>
                  <w:shd w:val="clear" w:color="auto" w:fill="auto"/>
                  <w:vAlign w:val="center"/>
                </w:tcPr>
                <w:p w14:paraId="0C28927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224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4C0923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8B44A0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7ADDCF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1.7</w:t>
                  </w:r>
                  <w:r>
                    <w:rPr>
                      <w:rFonts w:hint="eastAsia" w:ascii="宋体" w:hAnsi="宋体" w:eastAsia="宋体" w:cs="宋体"/>
                      <w:i w:val="0"/>
                      <w:iCs w:val="0"/>
                      <w:color w:val="000000"/>
                      <w:kern w:val="0"/>
                      <w:sz w:val="22"/>
                      <w:szCs w:val="22"/>
                      <w:u w:val="none"/>
                      <w:lang w:val="en-US" w:eastAsia="zh-CN" w:bidi="ar"/>
                    </w:rPr>
                    <w:t>系统冷启动时间≤35秒。</w:t>
                  </w:r>
                </w:p>
              </w:tc>
              <w:tc>
                <w:tcPr>
                  <w:tcW w:w="572" w:type="pct"/>
                  <w:shd w:val="clear" w:color="auto" w:fill="auto"/>
                  <w:vAlign w:val="center"/>
                </w:tcPr>
                <w:p w14:paraId="494F7B4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73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50AD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346C0F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77240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1.8</w:t>
                  </w:r>
                  <w:r>
                    <w:rPr>
                      <w:rFonts w:hint="eastAsia" w:ascii="宋体" w:hAnsi="宋体" w:eastAsia="宋体" w:cs="宋体"/>
                      <w:i w:val="0"/>
                      <w:iCs w:val="0"/>
                      <w:color w:val="000000"/>
                      <w:kern w:val="0"/>
                      <w:sz w:val="22"/>
                      <w:szCs w:val="22"/>
                      <w:u w:val="none"/>
                      <w:lang w:val="en-US" w:eastAsia="zh-CN" w:bidi="ar"/>
                    </w:rPr>
                    <w:t>具备待机功能。</w:t>
                  </w:r>
                </w:p>
              </w:tc>
              <w:tc>
                <w:tcPr>
                  <w:tcW w:w="572" w:type="pct"/>
                  <w:shd w:val="clear" w:color="auto" w:fill="auto"/>
                  <w:vAlign w:val="center"/>
                </w:tcPr>
                <w:p w14:paraId="4A83DF6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2B3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C0B595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D97D81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5D1EE3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1.9</w:t>
                  </w:r>
                  <w:r>
                    <w:rPr>
                      <w:rFonts w:hint="eastAsia" w:ascii="宋体" w:hAnsi="宋体" w:eastAsia="宋体" w:cs="宋体"/>
                      <w:i w:val="0"/>
                      <w:iCs w:val="0"/>
                      <w:color w:val="000000"/>
                      <w:kern w:val="0"/>
                      <w:sz w:val="22"/>
                      <w:szCs w:val="22"/>
                      <w:u w:val="none"/>
                      <w:lang w:val="en-US" w:eastAsia="zh-CN" w:bidi="ar"/>
                    </w:rPr>
                    <w:t>数字波束形成器。</w:t>
                  </w:r>
                </w:p>
              </w:tc>
              <w:tc>
                <w:tcPr>
                  <w:tcW w:w="572" w:type="pct"/>
                  <w:shd w:val="clear" w:color="auto" w:fill="auto"/>
                  <w:vAlign w:val="center"/>
                </w:tcPr>
                <w:p w14:paraId="51BDA9F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462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6B6D0A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D96E6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80889E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1.10</w:t>
                  </w:r>
                  <w:r>
                    <w:rPr>
                      <w:rFonts w:hint="eastAsia" w:ascii="宋体" w:hAnsi="宋体" w:eastAsia="宋体" w:cs="宋体"/>
                      <w:i w:val="0"/>
                      <w:iCs w:val="0"/>
                      <w:color w:val="000000"/>
                      <w:kern w:val="0"/>
                      <w:sz w:val="22"/>
                      <w:szCs w:val="22"/>
                      <w:u w:val="none"/>
                      <w:lang w:val="en-US" w:eastAsia="zh-CN" w:bidi="ar"/>
                    </w:rPr>
                    <w:t>多倍信号并行处理技术。</w:t>
                  </w:r>
                </w:p>
              </w:tc>
              <w:tc>
                <w:tcPr>
                  <w:tcW w:w="572" w:type="pct"/>
                  <w:shd w:val="clear" w:color="auto" w:fill="auto"/>
                  <w:vAlign w:val="center"/>
                </w:tcPr>
                <w:p w14:paraId="685A838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E7C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5FB460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5A9CF3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DF3D2E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1.11</w:t>
                  </w:r>
                  <w:r>
                    <w:rPr>
                      <w:rFonts w:hint="eastAsia" w:ascii="宋体" w:hAnsi="宋体" w:eastAsia="宋体" w:cs="宋体"/>
                      <w:i w:val="0"/>
                      <w:iCs w:val="0"/>
                      <w:color w:val="000000"/>
                      <w:kern w:val="0"/>
                      <w:sz w:val="22"/>
                      <w:szCs w:val="22"/>
                      <w:u w:val="none"/>
                      <w:lang w:val="en-US" w:eastAsia="zh-CN" w:bidi="ar"/>
                    </w:rPr>
                    <w:t>数字化全程动态聚焦。</w:t>
                  </w:r>
                </w:p>
              </w:tc>
              <w:tc>
                <w:tcPr>
                  <w:tcW w:w="572" w:type="pct"/>
                  <w:shd w:val="clear" w:color="auto" w:fill="auto"/>
                  <w:vAlign w:val="center"/>
                </w:tcPr>
                <w:p w14:paraId="02C0A92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E95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D3DC8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64E08F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E2B8A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1.12</w:t>
                  </w:r>
                  <w:r>
                    <w:rPr>
                      <w:rFonts w:hint="eastAsia" w:ascii="宋体" w:hAnsi="宋体" w:eastAsia="宋体" w:cs="宋体"/>
                      <w:i w:val="0"/>
                      <w:iCs w:val="0"/>
                      <w:color w:val="000000"/>
                      <w:kern w:val="0"/>
                      <w:sz w:val="22"/>
                      <w:szCs w:val="22"/>
                      <w:u w:val="none"/>
                      <w:lang w:val="en-US" w:eastAsia="zh-CN" w:bidi="ar"/>
                    </w:rPr>
                    <w:t>数字化可变孔径及动态变迹技术</w:t>
                  </w:r>
                  <w:r>
                    <w:rPr>
                      <w:rFonts w:hint="eastAsia" w:ascii="宋体" w:hAnsi="宋体" w:eastAsia="宋体" w:cs="宋体"/>
                      <w:i w:val="0"/>
                      <w:iCs w:val="0"/>
                      <w:color w:val="3333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A/D≥12 bit。</w:t>
                  </w:r>
                </w:p>
              </w:tc>
              <w:tc>
                <w:tcPr>
                  <w:tcW w:w="572" w:type="pct"/>
                  <w:shd w:val="clear" w:color="auto" w:fill="auto"/>
                  <w:vAlign w:val="center"/>
                </w:tcPr>
                <w:p w14:paraId="2769849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A41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956FD9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A6FE7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8EA061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1.13</w:t>
                  </w:r>
                  <w:r>
                    <w:rPr>
                      <w:rFonts w:hint="eastAsia" w:ascii="宋体" w:hAnsi="宋体" w:eastAsia="宋体" w:cs="宋体"/>
                      <w:i w:val="0"/>
                      <w:iCs w:val="0"/>
                      <w:color w:val="000000"/>
                      <w:kern w:val="0"/>
                      <w:sz w:val="22"/>
                      <w:szCs w:val="22"/>
                      <w:u w:val="none"/>
                      <w:lang w:val="en-US" w:eastAsia="zh-CN" w:bidi="ar"/>
                    </w:rPr>
                    <w:t>接收方式：发射、接收通道≥1024。</w:t>
                  </w:r>
                </w:p>
              </w:tc>
              <w:tc>
                <w:tcPr>
                  <w:tcW w:w="572" w:type="pct"/>
                  <w:shd w:val="clear" w:color="auto" w:fill="auto"/>
                  <w:vAlign w:val="center"/>
                </w:tcPr>
                <w:p w14:paraId="6A5FAB4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D7C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2EE39B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82BE8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09D49E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1.14</w:t>
                  </w:r>
                  <w:r>
                    <w:rPr>
                      <w:rFonts w:hint="eastAsia" w:ascii="宋体" w:hAnsi="宋体" w:eastAsia="宋体" w:cs="宋体"/>
                      <w:i w:val="0"/>
                      <w:iCs w:val="0"/>
                      <w:color w:val="000000"/>
                      <w:kern w:val="0"/>
                      <w:sz w:val="22"/>
                      <w:szCs w:val="22"/>
                      <w:u w:val="none"/>
                      <w:lang w:val="en-US" w:eastAsia="zh-CN" w:bidi="ar"/>
                    </w:rPr>
                    <w:t>二维灰阶成像单元。</w:t>
                  </w:r>
                </w:p>
              </w:tc>
              <w:tc>
                <w:tcPr>
                  <w:tcW w:w="572" w:type="pct"/>
                  <w:shd w:val="clear" w:color="auto" w:fill="auto"/>
                  <w:vAlign w:val="center"/>
                </w:tcPr>
                <w:p w14:paraId="2BA82BDF">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78E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B7C9C5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BC1F31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C80AA9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1.15</w:t>
                  </w:r>
                  <w:r>
                    <w:rPr>
                      <w:rFonts w:hint="eastAsia" w:ascii="宋体" w:hAnsi="宋体" w:eastAsia="宋体" w:cs="宋体"/>
                      <w:i w:val="0"/>
                      <w:iCs w:val="0"/>
                      <w:color w:val="000000"/>
                      <w:kern w:val="0"/>
                      <w:sz w:val="22"/>
                      <w:szCs w:val="22"/>
                      <w:u w:val="none"/>
                      <w:lang w:val="en-US" w:eastAsia="zh-CN" w:bidi="ar"/>
                    </w:rPr>
                    <w:t>谐波成像单元。</w:t>
                  </w:r>
                </w:p>
              </w:tc>
              <w:tc>
                <w:tcPr>
                  <w:tcW w:w="572" w:type="pct"/>
                  <w:shd w:val="clear" w:color="auto" w:fill="auto"/>
                  <w:vAlign w:val="center"/>
                </w:tcPr>
                <w:p w14:paraId="53C9C2D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4DB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89CA2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7528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F1BCA2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 xml:space="preserve">1.16 </w:t>
                  </w:r>
                  <w:r>
                    <w:rPr>
                      <w:rFonts w:hint="eastAsia" w:ascii="宋体" w:hAnsi="宋体" w:eastAsia="宋体" w:cs="宋体"/>
                      <w:i w:val="0"/>
                      <w:iCs w:val="0"/>
                      <w:color w:val="000000"/>
                      <w:kern w:val="0"/>
                      <w:sz w:val="22"/>
                      <w:szCs w:val="22"/>
                      <w:u w:val="none"/>
                      <w:lang w:val="en-US" w:eastAsia="zh-CN" w:bidi="ar"/>
                    </w:rPr>
                    <w:t>M型成像单元。</w:t>
                  </w:r>
                </w:p>
              </w:tc>
              <w:tc>
                <w:tcPr>
                  <w:tcW w:w="572" w:type="pct"/>
                  <w:shd w:val="clear" w:color="auto" w:fill="auto"/>
                  <w:vAlign w:val="center"/>
                </w:tcPr>
                <w:p w14:paraId="02BCAD1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643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B6D142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FDCE6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D99A13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1.17</w:t>
                  </w:r>
                  <w:r>
                    <w:rPr>
                      <w:rFonts w:hint="eastAsia" w:ascii="宋体" w:hAnsi="宋体" w:eastAsia="宋体" w:cs="宋体"/>
                      <w:i w:val="0"/>
                      <w:iCs w:val="0"/>
                      <w:color w:val="000000"/>
                      <w:kern w:val="0"/>
                      <w:sz w:val="22"/>
                      <w:szCs w:val="22"/>
                      <w:u w:val="none"/>
                      <w:lang w:val="en-US" w:eastAsia="zh-CN" w:bidi="ar"/>
                    </w:rPr>
                    <w:t>彩色多普勒成像单元。</w:t>
                  </w:r>
                </w:p>
              </w:tc>
              <w:tc>
                <w:tcPr>
                  <w:tcW w:w="572" w:type="pct"/>
                  <w:shd w:val="clear" w:color="auto" w:fill="auto"/>
                  <w:vAlign w:val="center"/>
                </w:tcPr>
                <w:p w14:paraId="797F6B4E">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689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9EBA7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E231EB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29E999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1.18</w:t>
                  </w:r>
                  <w:r>
                    <w:rPr>
                      <w:rFonts w:hint="eastAsia" w:ascii="宋体" w:hAnsi="宋体" w:eastAsia="宋体" w:cs="宋体"/>
                      <w:i w:val="0"/>
                      <w:iCs w:val="0"/>
                      <w:color w:val="000000"/>
                      <w:kern w:val="0"/>
                      <w:sz w:val="22"/>
                      <w:szCs w:val="22"/>
                      <w:u w:val="none"/>
                      <w:lang w:val="en-US" w:eastAsia="zh-CN" w:bidi="ar"/>
                    </w:rPr>
                    <w:t>频谱多普勒成像单元。</w:t>
                  </w:r>
                </w:p>
              </w:tc>
              <w:tc>
                <w:tcPr>
                  <w:tcW w:w="572" w:type="pct"/>
                  <w:shd w:val="clear" w:color="auto" w:fill="auto"/>
                  <w:vAlign w:val="center"/>
                </w:tcPr>
                <w:p w14:paraId="33E58C9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693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5E365F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4E7657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6D1F00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1.19</w:t>
                  </w:r>
                  <w:r>
                    <w:rPr>
                      <w:rFonts w:hint="eastAsia" w:ascii="宋体" w:hAnsi="宋体" w:eastAsia="宋体" w:cs="宋体"/>
                      <w:i w:val="0"/>
                      <w:iCs w:val="0"/>
                      <w:color w:val="000000"/>
                      <w:kern w:val="0"/>
                      <w:sz w:val="22"/>
                      <w:szCs w:val="22"/>
                      <w:u w:val="none"/>
                      <w:lang w:val="en-US" w:eastAsia="zh-CN" w:bidi="ar"/>
                    </w:rPr>
                    <w:t>组织多普勒成像。</w:t>
                  </w:r>
                </w:p>
              </w:tc>
              <w:tc>
                <w:tcPr>
                  <w:tcW w:w="572" w:type="pct"/>
                  <w:shd w:val="clear" w:color="auto" w:fill="auto"/>
                  <w:vAlign w:val="center"/>
                </w:tcPr>
                <w:p w14:paraId="38FC8A5F">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768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73A43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21D1A3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02627E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1.20</w:t>
                  </w:r>
                  <w:r>
                    <w:rPr>
                      <w:rFonts w:hint="eastAsia" w:ascii="宋体" w:hAnsi="宋体" w:eastAsia="宋体" w:cs="宋体"/>
                      <w:i w:val="0"/>
                      <w:iCs w:val="0"/>
                      <w:color w:val="000000"/>
                      <w:kern w:val="0"/>
                      <w:sz w:val="22"/>
                      <w:szCs w:val="22"/>
                      <w:u w:val="none"/>
                      <w:lang w:val="en-US" w:eastAsia="zh-CN" w:bidi="ar"/>
                    </w:rPr>
                    <w:t>高分辨率血流成像，支持线阵和凸阵。</w:t>
                  </w:r>
                </w:p>
              </w:tc>
              <w:tc>
                <w:tcPr>
                  <w:tcW w:w="572" w:type="pct"/>
                  <w:shd w:val="clear" w:color="auto" w:fill="auto"/>
                  <w:vAlign w:val="center"/>
                </w:tcPr>
                <w:p w14:paraId="69F7C14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D67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5683AD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9E48A3F">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59BFA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1.21</w:t>
                  </w:r>
                  <w:r>
                    <w:rPr>
                      <w:rFonts w:hint="eastAsia" w:ascii="宋体" w:hAnsi="宋体" w:eastAsia="宋体" w:cs="宋体"/>
                      <w:i w:val="0"/>
                      <w:iCs w:val="0"/>
                      <w:color w:val="000000"/>
                      <w:kern w:val="0"/>
                      <w:sz w:val="22"/>
                      <w:szCs w:val="22"/>
                      <w:u w:val="none"/>
                      <w:lang w:val="en-US" w:eastAsia="zh-CN" w:bidi="ar"/>
                    </w:rPr>
                    <w:t>解剖M型成像，≥3线，360°可调。</w:t>
                  </w:r>
                </w:p>
              </w:tc>
              <w:tc>
                <w:tcPr>
                  <w:tcW w:w="572" w:type="pct"/>
                  <w:shd w:val="clear" w:color="auto" w:fill="auto"/>
                  <w:vAlign w:val="center"/>
                </w:tcPr>
                <w:p w14:paraId="0408E87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D16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F43F26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D3CB9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FA1445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1.22</w:t>
                  </w:r>
                  <w:r>
                    <w:rPr>
                      <w:rFonts w:hint="eastAsia" w:ascii="宋体" w:hAnsi="宋体" w:eastAsia="宋体" w:cs="宋体"/>
                      <w:i w:val="0"/>
                      <w:iCs w:val="0"/>
                      <w:color w:val="333300"/>
                      <w:kern w:val="0"/>
                      <w:sz w:val="22"/>
                      <w:szCs w:val="22"/>
                      <w:u w:val="none"/>
                      <w:lang w:val="en-US" w:eastAsia="zh-CN" w:bidi="ar"/>
                    </w:rPr>
                    <w:t>彩色M型成像。</w:t>
                  </w:r>
                </w:p>
              </w:tc>
              <w:tc>
                <w:tcPr>
                  <w:tcW w:w="572" w:type="pct"/>
                  <w:shd w:val="clear" w:color="auto" w:fill="auto"/>
                  <w:vAlign w:val="center"/>
                </w:tcPr>
                <w:p w14:paraId="32262A9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8B6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7F4774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B9ED1D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BE6750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1.23</w:t>
                  </w:r>
                  <w:r>
                    <w:rPr>
                      <w:rFonts w:hint="eastAsia" w:ascii="宋体" w:hAnsi="宋体" w:eastAsia="宋体" w:cs="宋体"/>
                      <w:i w:val="0"/>
                      <w:iCs w:val="0"/>
                      <w:color w:val="000000"/>
                      <w:kern w:val="0"/>
                      <w:sz w:val="22"/>
                      <w:szCs w:val="22"/>
                      <w:u w:val="none"/>
                      <w:lang w:val="en-US" w:eastAsia="zh-CN" w:bidi="ar"/>
                    </w:rPr>
                    <w:t>空间复合成像，≥4级可调，最高可支持9线空间复合。</w:t>
                  </w:r>
                </w:p>
              </w:tc>
              <w:tc>
                <w:tcPr>
                  <w:tcW w:w="572" w:type="pct"/>
                  <w:shd w:val="clear" w:color="auto" w:fill="auto"/>
                  <w:vAlign w:val="center"/>
                </w:tcPr>
                <w:p w14:paraId="7DE00E1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4451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FEE444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D3E58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CF9E7C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1.24</w:t>
                  </w:r>
                  <w:r>
                    <w:rPr>
                      <w:rFonts w:hint="eastAsia" w:ascii="宋体" w:hAnsi="宋体" w:eastAsia="宋体" w:cs="宋体"/>
                      <w:i w:val="0"/>
                      <w:iCs w:val="0"/>
                      <w:color w:val="000000"/>
                      <w:kern w:val="0"/>
                      <w:sz w:val="22"/>
                      <w:szCs w:val="22"/>
                      <w:u w:val="none"/>
                      <w:lang w:val="en-US" w:eastAsia="zh-CN" w:bidi="ar"/>
                    </w:rPr>
                    <w:t>支持自适应焦点范围，可用于二维、彩色、能量、组织多普勒模式。</w:t>
                  </w:r>
                </w:p>
              </w:tc>
              <w:tc>
                <w:tcPr>
                  <w:tcW w:w="572" w:type="pct"/>
                  <w:shd w:val="clear" w:color="auto" w:fill="auto"/>
                  <w:vAlign w:val="center"/>
                </w:tcPr>
                <w:p w14:paraId="6873D64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CB1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38512A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9AD120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8A0BF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1.25</w:t>
                  </w:r>
                  <w:r>
                    <w:rPr>
                      <w:rFonts w:hint="eastAsia" w:ascii="宋体" w:hAnsi="宋体" w:eastAsia="宋体" w:cs="宋体"/>
                      <w:i w:val="0"/>
                      <w:iCs w:val="0"/>
                      <w:color w:val="000000"/>
                      <w:kern w:val="0"/>
                      <w:sz w:val="22"/>
                      <w:szCs w:val="22"/>
                      <w:u w:val="none"/>
                      <w:lang w:val="en-US" w:eastAsia="zh-CN" w:bidi="ar"/>
                    </w:rPr>
                    <w:t>二维角度独立偏转成像，≥5级可调。</w:t>
                  </w:r>
                </w:p>
              </w:tc>
              <w:tc>
                <w:tcPr>
                  <w:tcW w:w="572" w:type="pct"/>
                  <w:shd w:val="clear" w:color="auto" w:fill="auto"/>
                  <w:vAlign w:val="center"/>
                </w:tcPr>
                <w:p w14:paraId="7231B15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72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F3E256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696B4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DFA88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1.26</w:t>
                  </w:r>
                  <w:r>
                    <w:rPr>
                      <w:rFonts w:hint="eastAsia" w:ascii="宋体" w:hAnsi="宋体" w:eastAsia="宋体" w:cs="宋体"/>
                      <w:i w:val="0"/>
                      <w:iCs w:val="0"/>
                      <w:color w:val="000000"/>
                      <w:kern w:val="0"/>
                      <w:sz w:val="22"/>
                      <w:szCs w:val="22"/>
                      <w:u w:val="none"/>
                      <w:lang w:val="en-US" w:eastAsia="zh-CN" w:bidi="ar"/>
                    </w:rPr>
                    <w:t>斑点噪音抑制，多级可调。</w:t>
                  </w:r>
                </w:p>
              </w:tc>
              <w:tc>
                <w:tcPr>
                  <w:tcW w:w="572" w:type="pct"/>
                  <w:shd w:val="clear" w:color="auto" w:fill="auto"/>
                  <w:vAlign w:val="center"/>
                </w:tcPr>
                <w:p w14:paraId="54BE72E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821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97EF19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135919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553387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1.27</w:t>
                  </w:r>
                  <w:r>
                    <w:rPr>
                      <w:rFonts w:hint="eastAsia" w:ascii="宋体" w:hAnsi="宋体" w:eastAsia="宋体" w:cs="宋体"/>
                      <w:i w:val="0"/>
                      <w:iCs w:val="0"/>
                      <w:color w:val="000000"/>
                      <w:kern w:val="0"/>
                      <w:sz w:val="22"/>
                      <w:szCs w:val="22"/>
                      <w:u w:val="none"/>
                      <w:lang w:val="en-US" w:eastAsia="zh-CN" w:bidi="ar"/>
                    </w:rPr>
                    <w:t>扩展成像，支持线阵、凸阵，支持与二维、彩色、能量多普勒等成像模式配合使用</w:t>
                  </w:r>
                </w:p>
              </w:tc>
              <w:tc>
                <w:tcPr>
                  <w:tcW w:w="572" w:type="pct"/>
                  <w:shd w:val="clear" w:color="auto" w:fill="auto"/>
                  <w:vAlign w:val="center"/>
                </w:tcPr>
                <w:p w14:paraId="43ACA5C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24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CCECEE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0A960F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2F2E4A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一键自动优化，支持B模式、M模式、彩色模式、PW模式。</w:t>
                  </w:r>
                </w:p>
              </w:tc>
              <w:tc>
                <w:tcPr>
                  <w:tcW w:w="572" w:type="pct"/>
                  <w:shd w:val="clear" w:color="auto" w:fill="auto"/>
                  <w:vAlign w:val="center"/>
                </w:tcPr>
                <w:p w14:paraId="333892E3">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6EA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EE0254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666AF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9DC742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1.29</w:t>
                  </w:r>
                  <w:r>
                    <w:rPr>
                      <w:rFonts w:hint="eastAsia" w:ascii="宋体" w:hAnsi="宋体" w:eastAsia="宋体" w:cs="宋体"/>
                      <w:i w:val="0"/>
                      <w:iCs w:val="0"/>
                      <w:color w:val="000000"/>
                      <w:kern w:val="0"/>
                      <w:sz w:val="22"/>
                      <w:szCs w:val="22"/>
                      <w:u w:val="none"/>
                      <w:lang w:val="en-US" w:eastAsia="zh-CN" w:bidi="ar"/>
                    </w:rPr>
                    <w:t>图像放大功能，支持前端放大、后端放大。</w:t>
                  </w:r>
                </w:p>
              </w:tc>
              <w:tc>
                <w:tcPr>
                  <w:tcW w:w="572" w:type="pct"/>
                  <w:shd w:val="clear" w:color="auto" w:fill="auto"/>
                  <w:vAlign w:val="center"/>
                </w:tcPr>
                <w:p w14:paraId="0403FAB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69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5738BC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DE24E5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170F73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1.30</w:t>
                  </w:r>
                  <w:r>
                    <w:rPr>
                      <w:rFonts w:hint="eastAsia" w:ascii="宋体" w:hAnsi="宋体" w:eastAsia="宋体" w:cs="宋体"/>
                      <w:i w:val="0"/>
                      <w:iCs w:val="0"/>
                      <w:color w:val="000000"/>
                      <w:kern w:val="0"/>
                      <w:sz w:val="22"/>
                      <w:szCs w:val="22"/>
                      <w:u w:val="none"/>
                      <w:lang w:val="en-US" w:eastAsia="zh-CN" w:bidi="ar"/>
                    </w:rPr>
                    <w:t>一键全屏放大，≥2级可调。</w:t>
                  </w:r>
                </w:p>
              </w:tc>
              <w:tc>
                <w:tcPr>
                  <w:tcW w:w="572" w:type="pct"/>
                  <w:shd w:val="clear" w:color="auto" w:fill="auto"/>
                  <w:vAlign w:val="center"/>
                </w:tcPr>
                <w:p w14:paraId="4BA8452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B80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397" w:type="pct"/>
                  <w:vMerge w:val="continue"/>
                  <w:shd w:val="clear" w:color="auto" w:fill="auto"/>
                  <w:vAlign w:val="top"/>
                </w:tcPr>
                <w:p w14:paraId="544105D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E2A34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96660D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1.31</w:t>
                  </w:r>
                  <w:r>
                    <w:rPr>
                      <w:rFonts w:hint="eastAsia" w:ascii="宋体" w:hAnsi="宋体" w:eastAsia="宋体" w:cs="宋体"/>
                      <w:i w:val="0"/>
                      <w:iCs w:val="0"/>
                      <w:color w:val="000000"/>
                      <w:kern w:val="0"/>
                      <w:sz w:val="22"/>
                      <w:szCs w:val="22"/>
                      <w:u w:val="none"/>
                      <w:lang w:val="en-US" w:eastAsia="zh-CN" w:bidi="ar"/>
                    </w:rPr>
                    <w:t>多语言操作界面：支持中英文键盘输入。</w:t>
                  </w:r>
                </w:p>
              </w:tc>
              <w:tc>
                <w:tcPr>
                  <w:tcW w:w="572" w:type="pct"/>
                  <w:shd w:val="clear" w:color="auto" w:fill="auto"/>
                  <w:vAlign w:val="center"/>
                </w:tcPr>
                <w:p w14:paraId="651235F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1743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0" w:hRule="atLeast"/>
              </w:trPr>
              <w:tc>
                <w:tcPr>
                  <w:tcW w:w="397" w:type="pct"/>
                  <w:vMerge w:val="continue"/>
                  <w:shd w:val="clear" w:color="auto" w:fill="auto"/>
                  <w:vAlign w:val="top"/>
                </w:tcPr>
                <w:p w14:paraId="47B7E8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41F658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2E06A5F">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1.32</w:t>
                  </w:r>
                  <w:r>
                    <w:rPr>
                      <w:rFonts w:hint="eastAsia" w:ascii="宋体" w:hAnsi="宋体" w:eastAsia="宋体" w:cs="宋体"/>
                      <w:i w:val="0"/>
                      <w:iCs w:val="0"/>
                      <w:color w:val="000000"/>
                      <w:kern w:val="0"/>
                      <w:sz w:val="22"/>
                      <w:szCs w:val="22"/>
                      <w:u w:val="none"/>
                      <w:lang w:val="en-US" w:eastAsia="zh-CN" w:bidi="ar"/>
                    </w:rPr>
                    <w:t>穿刺引导功能，具备单线引导、双线引导以及中位线引导，具备点状引导线，标识进针深度，沿引导线可移动滑块、有深度数值显示。</w:t>
                  </w:r>
                </w:p>
              </w:tc>
              <w:tc>
                <w:tcPr>
                  <w:tcW w:w="572" w:type="pct"/>
                  <w:shd w:val="clear" w:color="auto" w:fill="auto"/>
                  <w:vAlign w:val="center"/>
                </w:tcPr>
                <w:p w14:paraId="1B4D395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4BE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97" w:type="pct"/>
                  <w:vMerge w:val="continue"/>
                  <w:shd w:val="clear" w:color="auto" w:fill="auto"/>
                  <w:vAlign w:val="top"/>
                </w:tcPr>
                <w:p w14:paraId="3844C55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80EDA9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53876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1.33</w:t>
                  </w:r>
                  <w:r>
                    <w:rPr>
                      <w:rFonts w:hint="eastAsia" w:ascii="宋体" w:hAnsi="宋体" w:eastAsia="宋体" w:cs="宋体"/>
                      <w:i w:val="0"/>
                      <w:iCs w:val="0"/>
                      <w:color w:val="000000"/>
                      <w:kern w:val="0"/>
                      <w:sz w:val="22"/>
                      <w:szCs w:val="22"/>
                      <w:u w:val="none"/>
                      <w:lang w:val="en-US" w:eastAsia="zh-CN" w:bidi="ar"/>
                    </w:rPr>
                    <w:t>穿刺增强，具备双幅实时对比显示，增强前后效果，支持增强区域多角度可调</w:t>
                  </w:r>
                </w:p>
              </w:tc>
              <w:tc>
                <w:tcPr>
                  <w:tcW w:w="572" w:type="pct"/>
                  <w:shd w:val="clear" w:color="auto" w:fill="auto"/>
                  <w:vAlign w:val="center"/>
                </w:tcPr>
                <w:p w14:paraId="5343260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150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97" w:type="pct"/>
                  <w:vMerge w:val="continue"/>
                  <w:shd w:val="clear" w:color="auto" w:fill="auto"/>
                  <w:vAlign w:val="top"/>
                </w:tcPr>
                <w:p w14:paraId="0762B7C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B06E4D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627C1E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1.34</w:t>
                  </w:r>
                  <w:r>
                    <w:rPr>
                      <w:rFonts w:hint="eastAsia" w:ascii="宋体" w:hAnsi="宋体" w:eastAsia="宋体" w:cs="宋体"/>
                      <w:i w:val="0"/>
                      <w:iCs w:val="0"/>
                      <w:color w:val="000000"/>
                      <w:kern w:val="0"/>
                      <w:sz w:val="22"/>
                      <w:szCs w:val="22"/>
                      <w:u w:val="none"/>
                      <w:lang w:val="en-US" w:eastAsia="zh-CN" w:bidi="ar"/>
                    </w:rPr>
                    <w:t>实时宽景成像，支持线阵及凸阵探头，并具备红、绿、蓝速度提示功能，支持向前擦除以及中途停止、重新采集操作，无需退出当前宽景成像。</w:t>
                  </w:r>
                </w:p>
              </w:tc>
              <w:tc>
                <w:tcPr>
                  <w:tcW w:w="572" w:type="pct"/>
                  <w:shd w:val="clear" w:color="auto" w:fill="auto"/>
                  <w:vAlign w:val="center"/>
                </w:tcPr>
                <w:p w14:paraId="389B086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B79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97" w:type="pct"/>
                  <w:vMerge w:val="continue"/>
                  <w:shd w:val="clear" w:color="auto" w:fill="auto"/>
                  <w:vAlign w:val="top"/>
                </w:tcPr>
                <w:p w14:paraId="2A17043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E14D28A">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7833B6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1.35</w:t>
                  </w:r>
                  <w:r>
                    <w:rPr>
                      <w:rFonts w:hint="eastAsia" w:ascii="宋体" w:hAnsi="宋体" w:eastAsia="宋体" w:cs="宋体"/>
                      <w:i w:val="0"/>
                      <w:iCs w:val="0"/>
                      <w:color w:val="333300"/>
                      <w:kern w:val="0"/>
                      <w:sz w:val="22"/>
                      <w:szCs w:val="22"/>
                      <w:u w:val="none"/>
                      <w:lang w:val="en-US" w:eastAsia="zh-CN" w:bidi="ar"/>
                    </w:rPr>
                    <w:t>组织特异性成像，</w:t>
                  </w:r>
                  <w:r>
                    <w:rPr>
                      <w:rFonts w:hint="eastAsia" w:ascii="宋体" w:hAnsi="宋体" w:eastAsia="宋体" w:cs="宋体"/>
                      <w:i w:val="0"/>
                      <w:iCs w:val="0"/>
                      <w:color w:val="000000"/>
                      <w:kern w:val="0"/>
                      <w:sz w:val="22"/>
                      <w:szCs w:val="22"/>
                      <w:u w:val="none"/>
                      <w:lang w:val="en-US" w:eastAsia="zh-CN" w:bidi="ar"/>
                    </w:rPr>
                    <w:t>能够独立选择实质、普通、脂肪、液性成像模式。</w:t>
                  </w:r>
                </w:p>
              </w:tc>
              <w:tc>
                <w:tcPr>
                  <w:tcW w:w="572" w:type="pct"/>
                  <w:shd w:val="clear" w:color="auto" w:fill="auto"/>
                  <w:vAlign w:val="center"/>
                </w:tcPr>
                <w:p w14:paraId="59B7975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3C6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97" w:type="pct"/>
                  <w:vMerge w:val="continue"/>
                  <w:shd w:val="clear" w:color="auto" w:fill="auto"/>
                  <w:vAlign w:val="top"/>
                </w:tcPr>
                <w:p w14:paraId="0E8EDA2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19CE47A">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BD944D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1.36</w:t>
                  </w:r>
                  <w:r>
                    <w:rPr>
                      <w:rFonts w:hint="eastAsia" w:ascii="宋体" w:hAnsi="宋体" w:eastAsia="宋体" w:cs="宋体"/>
                      <w:i w:val="0"/>
                      <w:iCs w:val="0"/>
                      <w:color w:val="000000"/>
                      <w:kern w:val="0"/>
                      <w:sz w:val="22"/>
                      <w:szCs w:val="22"/>
                      <w:u w:val="none"/>
                      <w:lang w:val="en-US" w:eastAsia="zh-CN" w:bidi="ar"/>
                    </w:rPr>
                    <w:t xml:space="preserve"> 图形化预设置：针对不同的检查脏器，预置最佳图像的检查条件，并以脏器图标直观显示。</w:t>
                  </w:r>
                </w:p>
              </w:tc>
              <w:tc>
                <w:tcPr>
                  <w:tcW w:w="572" w:type="pct"/>
                  <w:shd w:val="clear" w:color="auto" w:fill="auto"/>
                  <w:vAlign w:val="center"/>
                </w:tcPr>
                <w:p w14:paraId="69388210">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678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626DC7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7E0788">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64C9003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2.探头规格</w:t>
                  </w:r>
                </w:p>
              </w:tc>
            </w:tr>
            <w:tr w14:paraId="72EB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AE113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25186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807795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2.1</w:t>
                  </w:r>
                  <w:r>
                    <w:rPr>
                      <w:rFonts w:hint="eastAsia" w:ascii="宋体" w:hAnsi="宋体" w:eastAsia="宋体" w:cs="宋体"/>
                      <w:i w:val="0"/>
                      <w:iCs w:val="0"/>
                      <w:color w:val="000000"/>
                      <w:kern w:val="0"/>
                      <w:sz w:val="22"/>
                      <w:szCs w:val="22"/>
                      <w:u w:val="none"/>
                      <w:lang w:val="en-US" w:eastAsia="zh-CN" w:bidi="ar"/>
                    </w:rPr>
                    <w:t>超宽频变频探头：基波≥5种，谐波≥5种，彩色多普勒≥3种，PW≥3种，可视可调。</w:t>
                  </w:r>
                </w:p>
              </w:tc>
              <w:tc>
                <w:tcPr>
                  <w:tcW w:w="572" w:type="pct"/>
                  <w:shd w:val="clear" w:color="auto" w:fill="auto"/>
                  <w:vAlign w:val="center"/>
                </w:tcPr>
                <w:p w14:paraId="45087000">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546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6CE22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8DB195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DD2858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2.2</w:t>
                  </w:r>
                  <w:r>
                    <w:rPr>
                      <w:rFonts w:hint="eastAsia" w:ascii="宋体" w:hAnsi="宋体" w:eastAsia="宋体" w:cs="宋体"/>
                      <w:i w:val="0"/>
                      <w:iCs w:val="0"/>
                      <w:color w:val="000000"/>
                      <w:kern w:val="0"/>
                      <w:sz w:val="22"/>
                      <w:szCs w:val="22"/>
                      <w:u w:val="none"/>
                      <w:lang w:val="en-US" w:eastAsia="zh-CN" w:bidi="ar"/>
                    </w:rPr>
                    <w:t>腹部凸阵探头，探头频率：1.5-6.0MHz。</w:t>
                  </w:r>
                </w:p>
              </w:tc>
              <w:tc>
                <w:tcPr>
                  <w:tcW w:w="572" w:type="pct"/>
                  <w:shd w:val="clear" w:color="auto" w:fill="auto"/>
                  <w:vAlign w:val="center"/>
                </w:tcPr>
                <w:p w14:paraId="3B9F6D53">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82E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AE1646E">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873507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568105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2.3</w:t>
                  </w:r>
                  <w:r>
                    <w:rPr>
                      <w:rFonts w:hint="eastAsia" w:ascii="宋体" w:hAnsi="宋体" w:eastAsia="宋体" w:cs="宋体"/>
                      <w:i w:val="0"/>
                      <w:iCs w:val="0"/>
                      <w:color w:val="000000"/>
                      <w:kern w:val="0"/>
                      <w:sz w:val="22"/>
                      <w:szCs w:val="22"/>
                      <w:u w:val="none"/>
                      <w:lang w:val="en-US" w:eastAsia="zh-CN" w:bidi="ar"/>
                    </w:rPr>
                    <w:t>浅表线阵探头，探头频率：5.0-15.0MHz。</w:t>
                  </w:r>
                </w:p>
              </w:tc>
              <w:tc>
                <w:tcPr>
                  <w:tcW w:w="572" w:type="pct"/>
                  <w:shd w:val="clear" w:color="auto" w:fill="auto"/>
                  <w:vAlign w:val="center"/>
                </w:tcPr>
                <w:p w14:paraId="67A89E7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5CF7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04331B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80094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13F53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2.4</w:t>
                  </w:r>
                  <w:r>
                    <w:rPr>
                      <w:rFonts w:hint="eastAsia" w:ascii="宋体" w:hAnsi="宋体" w:eastAsia="宋体" w:cs="宋体"/>
                      <w:i w:val="0"/>
                      <w:iCs w:val="0"/>
                      <w:color w:val="000000"/>
                      <w:kern w:val="0"/>
                      <w:sz w:val="22"/>
                      <w:szCs w:val="22"/>
                      <w:u w:val="none"/>
                      <w:lang w:val="en-US" w:eastAsia="zh-CN" w:bidi="ar"/>
                    </w:rPr>
                    <w:t>心脏探头，探头频率：1.5-5.5MHz。</w:t>
                  </w:r>
                </w:p>
              </w:tc>
              <w:tc>
                <w:tcPr>
                  <w:tcW w:w="572" w:type="pct"/>
                  <w:shd w:val="clear" w:color="auto" w:fill="auto"/>
                  <w:vAlign w:val="center"/>
                </w:tcPr>
                <w:p w14:paraId="69EB23E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1C47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7F11E6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C7533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D49C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2.5腔内探头，探头频率：3.0-15.0MHz，角度≥193，扩展后220°。</w:t>
                  </w:r>
                </w:p>
              </w:tc>
              <w:tc>
                <w:tcPr>
                  <w:tcW w:w="572" w:type="pct"/>
                  <w:shd w:val="clear" w:color="auto" w:fill="auto"/>
                  <w:vAlign w:val="center"/>
                </w:tcPr>
                <w:p w14:paraId="684589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FE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525BDB7">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67548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402E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2.6血管/小儿通用探头，探头频率：3.0-17.0MHz。</w:t>
                  </w:r>
                </w:p>
              </w:tc>
              <w:tc>
                <w:tcPr>
                  <w:tcW w:w="572" w:type="pct"/>
                  <w:shd w:val="clear" w:color="auto" w:fill="auto"/>
                  <w:vAlign w:val="center"/>
                </w:tcPr>
                <w:p w14:paraId="77736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BB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1A183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4A85A27">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40E3BF6">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3.二维灰阶参数</w:t>
                  </w:r>
                </w:p>
              </w:tc>
            </w:tr>
            <w:tr w14:paraId="62C8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E51B72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F9D380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1B973B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3.1</w:t>
                  </w:r>
                  <w:r>
                    <w:rPr>
                      <w:rFonts w:hint="eastAsia" w:ascii="宋体" w:hAnsi="宋体" w:eastAsia="宋体" w:cs="宋体"/>
                      <w:i w:val="0"/>
                      <w:iCs w:val="0"/>
                      <w:color w:val="000000"/>
                      <w:kern w:val="0"/>
                      <w:sz w:val="22"/>
                      <w:szCs w:val="22"/>
                      <w:u w:val="none"/>
                      <w:lang w:val="en-US" w:eastAsia="zh-CN" w:bidi="ar"/>
                    </w:rPr>
                    <w:t>最大显示深度≥38cm。</w:t>
                  </w:r>
                </w:p>
              </w:tc>
              <w:tc>
                <w:tcPr>
                  <w:tcW w:w="572" w:type="pct"/>
                  <w:shd w:val="clear" w:color="auto" w:fill="auto"/>
                  <w:vAlign w:val="center"/>
                </w:tcPr>
                <w:p w14:paraId="31BEC10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0F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B66155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B0A812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851CCD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3.2</w:t>
                  </w:r>
                  <w:r>
                    <w:rPr>
                      <w:rFonts w:hint="eastAsia" w:ascii="宋体" w:hAnsi="宋体" w:eastAsia="宋体" w:cs="宋体"/>
                      <w:i w:val="0"/>
                      <w:iCs w:val="0"/>
                      <w:color w:val="000000"/>
                      <w:kern w:val="0"/>
                      <w:sz w:val="22"/>
                      <w:szCs w:val="22"/>
                      <w:u w:val="none"/>
                      <w:lang w:val="en-US" w:eastAsia="zh-CN" w:bidi="ar"/>
                    </w:rPr>
                    <w:t>发射声束聚焦：聚焦区域多级可调。</w:t>
                  </w:r>
                </w:p>
              </w:tc>
              <w:tc>
                <w:tcPr>
                  <w:tcW w:w="572" w:type="pct"/>
                  <w:shd w:val="clear" w:color="auto" w:fill="auto"/>
                  <w:vAlign w:val="center"/>
                </w:tcPr>
                <w:p w14:paraId="4C4286E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F28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55991F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2DBA72F">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004FA7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3.3</w:t>
                  </w:r>
                  <w:r>
                    <w:rPr>
                      <w:rFonts w:hint="eastAsia" w:ascii="宋体" w:hAnsi="宋体" w:eastAsia="宋体" w:cs="宋体"/>
                      <w:i w:val="0"/>
                      <w:iCs w:val="0"/>
                      <w:color w:val="000000"/>
                      <w:kern w:val="0"/>
                      <w:sz w:val="22"/>
                      <w:szCs w:val="22"/>
                      <w:u w:val="none"/>
                      <w:lang w:val="en-US" w:eastAsia="zh-CN" w:bidi="ar"/>
                    </w:rPr>
                    <w:t>二维增益调节范围≥250 dB。</w:t>
                  </w:r>
                </w:p>
              </w:tc>
              <w:tc>
                <w:tcPr>
                  <w:tcW w:w="572" w:type="pct"/>
                  <w:shd w:val="clear" w:color="auto" w:fill="auto"/>
                  <w:vAlign w:val="center"/>
                </w:tcPr>
                <w:p w14:paraId="1CB7970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FCF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AD94C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BA08C0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ACB30E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3.4</w:t>
                  </w:r>
                  <w:r>
                    <w:rPr>
                      <w:rFonts w:hint="eastAsia" w:ascii="宋体" w:hAnsi="宋体" w:eastAsia="宋体" w:cs="宋体"/>
                      <w:i w:val="0"/>
                      <w:iCs w:val="0"/>
                      <w:color w:val="000000"/>
                      <w:kern w:val="0"/>
                      <w:sz w:val="22"/>
                      <w:szCs w:val="22"/>
                      <w:u w:val="none"/>
                      <w:lang w:val="en-US" w:eastAsia="zh-CN" w:bidi="ar"/>
                    </w:rPr>
                    <w:t>动态范围≥300 dB，可视可调。</w:t>
                  </w:r>
                </w:p>
              </w:tc>
              <w:tc>
                <w:tcPr>
                  <w:tcW w:w="572" w:type="pct"/>
                  <w:shd w:val="clear" w:color="auto" w:fill="auto"/>
                  <w:vAlign w:val="center"/>
                </w:tcPr>
                <w:p w14:paraId="02A3F83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8E1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FA6D71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3BBB9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F76CDD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3.5</w:t>
                  </w:r>
                  <w:r>
                    <w:rPr>
                      <w:rFonts w:hint="eastAsia" w:ascii="宋体" w:hAnsi="宋体" w:eastAsia="宋体" w:cs="宋体"/>
                      <w:i w:val="0"/>
                      <w:iCs w:val="0"/>
                      <w:color w:val="000000"/>
                      <w:kern w:val="0"/>
                      <w:sz w:val="22"/>
                      <w:szCs w:val="22"/>
                      <w:u w:val="none"/>
                      <w:lang w:val="en-US" w:eastAsia="zh-CN" w:bidi="ar"/>
                    </w:rPr>
                    <w:t>灰阶曲线≥12种。</w:t>
                  </w:r>
                </w:p>
              </w:tc>
              <w:tc>
                <w:tcPr>
                  <w:tcW w:w="572" w:type="pct"/>
                  <w:shd w:val="clear" w:color="auto" w:fill="auto"/>
                  <w:vAlign w:val="center"/>
                </w:tcPr>
                <w:p w14:paraId="49F48347">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60E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815143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626BF4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5C699A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3.6</w:t>
                  </w:r>
                  <w:r>
                    <w:rPr>
                      <w:rFonts w:hint="eastAsia" w:ascii="宋体" w:hAnsi="宋体" w:eastAsia="宋体" w:cs="宋体"/>
                      <w:i w:val="0"/>
                      <w:iCs w:val="0"/>
                      <w:color w:val="000000"/>
                      <w:kern w:val="0"/>
                      <w:sz w:val="22"/>
                      <w:szCs w:val="22"/>
                      <w:u w:val="none"/>
                      <w:lang w:val="en-US" w:eastAsia="zh-CN" w:bidi="ar"/>
                    </w:rPr>
                    <w:t>物理滑动TGC分段调节≥8段，具有TGC曲线显示。</w:t>
                  </w:r>
                </w:p>
              </w:tc>
              <w:tc>
                <w:tcPr>
                  <w:tcW w:w="572" w:type="pct"/>
                  <w:shd w:val="clear" w:color="auto" w:fill="auto"/>
                  <w:vAlign w:val="center"/>
                </w:tcPr>
                <w:p w14:paraId="3171068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51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32C71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844F72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65219F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3.7</w:t>
                  </w:r>
                  <w:r>
                    <w:rPr>
                      <w:rFonts w:hint="eastAsia" w:ascii="宋体" w:hAnsi="宋体" w:eastAsia="宋体" w:cs="宋体"/>
                      <w:i w:val="0"/>
                      <w:iCs w:val="0"/>
                      <w:color w:val="000000"/>
                      <w:kern w:val="0"/>
                      <w:sz w:val="22"/>
                      <w:szCs w:val="22"/>
                      <w:u w:val="none"/>
                      <w:lang w:val="en-US" w:eastAsia="zh-CN" w:bidi="ar"/>
                    </w:rPr>
                    <w:t>LGC侧向增益补偿≥8段，具有LGC曲线显示。</w:t>
                  </w:r>
                  <w:r>
                    <w:rPr>
                      <w:rFonts w:hint="eastAsia" w:ascii="宋体" w:hAnsi="宋体" w:eastAsia="宋体" w:cs="宋体"/>
                      <w:b/>
                      <w:bCs/>
                      <w:i w:val="0"/>
                      <w:iCs w:val="0"/>
                      <w:color w:val="FF0000"/>
                      <w:kern w:val="0"/>
                      <w:sz w:val="22"/>
                      <w:szCs w:val="22"/>
                      <w:u w:val="none"/>
                      <w:lang w:val="en-US" w:eastAsia="zh-CN" w:bidi="ar"/>
                    </w:rPr>
                    <w:t>（</w:t>
                  </w:r>
                  <w:r>
                    <w:rPr>
                      <w:rFonts w:hint="eastAsia" w:ascii="宋体" w:hAnsi="宋体" w:eastAsia="宋体" w:cs="宋体"/>
                      <w:b/>
                      <w:bCs/>
                      <w:i w:val="0"/>
                      <w:iCs w:val="0"/>
                      <w:color w:val="FF0000"/>
                      <w:kern w:val="0"/>
                      <w:sz w:val="21"/>
                      <w:szCs w:val="21"/>
                      <w:u w:val="none"/>
                      <w:lang w:val="en-US" w:eastAsia="zh-CN" w:bidi="ar"/>
                    </w:rPr>
                    <w:t>需</w:t>
                  </w:r>
                  <w:r>
                    <w:rPr>
                      <w:rFonts w:hint="eastAsia" w:ascii="宋体" w:hAnsi="宋体" w:eastAsia="宋体" w:cs="宋体"/>
                      <w:b/>
                      <w:bCs/>
                      <w:i w:val="0"/>
                      <w:iCs w:val="0"/>
                      <w:color w:val="FF0000"/>
                      <w:kern w:val="0"/>
                      <w:sz w:val="22"/>
                      <w:szCs w:val="22"/>
                      <w:u w:val="none"/>
                      <w:lang w:val="en-US" w:eastAsia="zh-CN" w:bidi="ar"/>
                    </w:rPr>
                    <w:t>提供图片证明）</w:t>
                  </w:r>
                </w:p>
              </w:tc>
              <w:tc>
                <w:tcPr>
                  <w:tcW w:w="572" w:type="pct"/>
                  <w:shd w:val="clear" w:color="auto" w:fill="auto"/>
                  <w:vAlign w:val="center"/>
                </w:tcPr>
                <w:p w14:paraId="0E71415E">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5EBF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79BE3B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DB5D3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A17DB6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3.8</w:t>
                  </w:r>
                  <w:r>
                    <w:rPr>
                      <w:rFonts w:hint="eastAsia" w:ascii="宋体" w:hAnsi="宋体" w:eastAsia="宋体" w:cs="宋体"/>
                      <w:i w:val="0"/>
                      <w:iCs w:val="0"/>
                      <w:color w:val="000000"/>
                      <w:kern w:val="0"/>
                      <w:sz w:val="22"/>
                      <w:szCs w:val="22"/>
                      <w:u w:val="none"/>
                      <w:lang w:val="en-US" w:eastAsia="zh-CN" w:bidi="ar"/>
                    </w:rPr>
                    <w:t>伪彩≥12种。</w:t>
                  </w:r>
                </w:p>
              </w:tc>
              <w:tc>
                <w:tcPr>
                  <w:tcW w:w="572" w:type="pct"/>
                  <w:shd w:val="clear" w:color="auto" w:fill="auto"/>
                  <w:vAlign w:val="center"/>
                </w:tcPr>
                <w:p w14:paraId="4FC5F616">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FC6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40D74EE">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991350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C7320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3.9</w:t>
                  </w:r>
                  <w:r>
                    <w:rPr>
                      <w:rFonts w:hint="eastAsia" w:ascii="宋体" w:hAnsi="宋体" w:eastAsia="宋体" w:cs="宋体"/>
                      <w:i w:val="0"/>
                      <w:iCs w:val="0"/>
                      <w:color w:val="000000"/>
                      <w:kern w:val="0"/>
                      <w:sz w:val="22"/>
                      <w:szCs w:val="22"/>
                      <w:u w:val="none"/>
                      <w:lang w:val="en-US" w:eastAsia="zh-CN" w:bidi="ar"/>
                    </w:rPr>
                    <w:t>声功率1–100%，可视可调。</w:t>
                  </w:r>
                </w:p>
              </w:tc>
              <w:tc>
                <w:tcPr>
                  <w:tcW w:w="572" w:type="pct"/>
                  <w:shd w:val="clear" w:color="auto" w:fill="auto"/>
                  <w:vAlign w:val="center"/>
                </w:tcPr>
                <w:p w14:paraId="74D1592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781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19EA4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9425515">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182E159F">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4.彩色多普勒参数</w:t>
                  </w:r>
                </w:p>
              </w:tc>
            </w:tr>
            <w:tr w14:paraId="75B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123DC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A45847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F13154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4.1</w:t>
                  </w:r>
                  <w:r>
                    <w:rPr>
                      <w:rFonts w:hint="eastAsia" w:ascii="宋体" w:hAnsi="宋体" w:eastAsia="宋体" w:cs="宋体"/>
                      <w:i w:val="0"/>
                      <w:iCs w:val="0"/>
                      <w:color w:val="000000"/>
                      <w:kern w:val="0"/>
                      <w:sz w:val="22"/>
                      <w:szCs w:val="22"/>
                      <w:u w:val="none"/>
                      <w:lang w:val="en-US" w:eastAsia="zh-CN" w:bidi="ar"/>
                    </w:rPr>
                    <w:t>包括速度、速度方差、能量、方向能量显示等。</w:t>
                  </w:r>
                </w:p>
              </w:tc>
              <w:tc>
                <w:tcPr>
                  <w:tcW w:w="572" w:type="pct"/>
                  <w:shd w:val="clear" w:color="auto" w:fill="auto"/>
                  <w:vAlign w:val="center"/>
                </w:tcPr>
                <w:p w14:paraId="12B89B5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905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AE6EC8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282AA3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7645AA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4.2</w:t>
                  </w:r>
                  <w:r>
                    <w:rPr>
                      <w:rFonts w:hint="eastAsia" w:ascii="宋体" w:hAnsi="宋体" w:eastAsia="宋体" w:cs="宋体"/>
                      <w:i w:val="0"/>
                      <w:iCs w:val="0"/>
                      <w:color w:val="000000"/>
                      <w:kern w:val="0"/>
                      <w:sz w:val="22"/>
                      <w:szCs w:val="22"/>
                      <w:u w:val="none"/>
                      <w:lang w:val="en-US" w:eastAsia="zh-CN" w:bidi="ar"/>
                    </w:rPr>
                    <w:t>显示方式：B/C、B/C/M、B/POWER、B/C/PW。</w:t>
                  </w:r>
                </w:p>
              </w:tc>
              <w:tc>
                <w:tcPr>
                  <w:tcW w:w="572" w:type="pct"/>
                  <w:shd w:val="clear" w:color="auto" w:fill="auto"/>
                  <w:vAlign w:val="center"/>
                </w:tcPr>
                <w:p w14:paraId="6537FF7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3F8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A923F7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1C00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9D2E09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4.3多普勒增益≥</w:t>
                  </w:r>
                  <w:r>
                    <w:rPr>
                      <w:rFonts w:hint="eastAsia" w:ascii="宋体" w:hAnsi="宋体" w:eastAsia="宋体" w:cs="宋体"/>
                      <w:i w:val="0"/>
                      <w:iCs w:val="0"/>
                      <w:color w:val="000000"/>
                      <w:kern w:val="0"/>
                      <w:sz w:val="22"/>
                      <w:szCs w:val="22"/>
                      <w:u w:val="none"/>
                      <w:lang w:val="en-US" w:eastAsia="zh-CN" w:bidi="ar"/>
                    </w:rPr>
                    <w:t>250 dB。</w:t>
                  </w:r>
                </w:p>
              </w:tc>
              <w:tc>
                <w:tcPr>
                  <w:tcW w:w="572" w:type="pct"/>
                  <w:shd w:val="clear" w:color="auto" w:fill="auto"/>
                  <w:vAlign w:val="center"/>
                </w:tcPr>
                <w:p w14:paraId="7EBC0E97">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7D5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1E3656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7E13DD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C7CC1B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4.4</w:t>
                  </w:r>
                  <w:r>
                    <w:rPr>
                      <w:rFonts w:hint="eastAsia" w:ascii="宋体" w:hAnsi="宋体" w:eastAsia="宋体" w:cs="宋体"/>
                      <w:i w:val="0"/>
                      <w:iCs w:val="0"/>
                      <w:color w:val="000000"/>
                      <w:kern w:val="0"/>
                      <w:sz w:val="22"/>
                      <w:szCs w:val="22"/>
                      <w:u w:val="none"/>
                      <w:lang w:val="en-US" w:eastAsia="zh-CN" w:bidi="ar"/>
                    </w:rPr>
                    <w:t>支持B/C双实时。</w:t>
                  </w:r>
                </w:p>
              </w:tc>
              <w:tc>
                <w:tcPr>
                  <w:tcW w:w="572" w:type="pct"/>
                  <w:shd w:val="clear" w:color="auto" w:fill="auto"/>
                  <w:vAlign w:val="center"/>
                </w:tcPr>
                <w:p w14:paraId="5B17E76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9A7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2CCF91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A0FE97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84287D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一键隐藏血流。</w:t>
                  </w:r>
                </w:p>
              </w:tc>
              <w:tc>
                <w:tcPr>
                  <w:tcW w:w="572" w:type="pct"/>
                  <w:shd w:val="clear" w:color="auto" w:fill="auto"/>
                  <w:vAlign w:val="center"/>
                </w:tcPr>
                <w:p w14:paraId="423E258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202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319199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540425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2EE402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4.6</w:t>
                  </w:r>
                  <w:r>
                    <w:rPr>
                      <w:rFonts w:hint="eastAsia" w:ascii="宋体" w:hAnsi="宋体" w:eastAsia="宋体" w:cs="宋体"/>
                      <w:i w:val="0"/>
                      <w:iCs w:val="0"/>
                      <w:color w:val="000000"/>
                      <w:kern w:val="0"/>
                      <w:sz w:val="22"/>
                      <w:szCs w:val="22"/>
                      <w:u w:val="none"/>
                      <w:lang w:val="en-US" w:eastAsia="zh-CN" w:bidi="ar"/>
                    </w:rPr>
                    <w:t>彩色多普勒定量分析软件：彩色血流剖面图、</w:t>
                  </w:r>
                  <w:r>
                    <w:rPr>
                      <w:rFonts w:hint="eastAsia" w:ascii="宋体" w:hAnsi="宋体" w:eastAsia="宋体" w:cs="宋体"/>
                      <w:i w:val="0"/>
                      <w:iCs w:val="0"/>
                      <w:color w:val="333300"/>
                      <w:kern w:val="0"/>
                      <w:sz w:val="22"/>
                      <w:szCs w:val="22"/>
                      <w:u w:val="none"/>
                      <w:lang w:val="en-US" w:eastAsia="zh-CN" w:bidi="ar"/>
                    </w:rPr>
                    <w:t>定点测速功能。</w:t>
                  </w:r>
                </w:p>
              </w:tc>
              <w:tc>
                <w:tcPr>
                  <w:tcW w:w="572" w:type="pct"/>
                  <w:shd w:val="clear" w:color="auto" w:fill="auto"/>
                  <w:vAlign w:val="center"/>
                </w:tcPr>
                <w:p w14:paraId="26DB4D24">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278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849FC9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8F3E6FF">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4EE9A46D">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5.频谱多普勒参数</w:t>
                  </w:r>
                </w:p>
              </w:tc>
            </w:tr>
            <w:tr w14:paraId="7696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9C1371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B6EB0D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9406E3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5.1方式：脉冲</w:t>
                  </w:r>
                  <w:r>
                    <w:rPr>
                      <w:rFonts w:hint="eastAsia" w:ascii="宋体" w:hAnsi="宋体" w:eastAsia="宋体" w:cs="宋体"/>
                      <w:i w:val="0"/>
                      <w:iCs w:val="0"/>
                      <w:color w:val="000000"/>
                      <w:kern w:val="0"/>
                      <w:sz w:val="22"/>
                      <w:szCs w:val="22"/>
                      <w:u w:val="none"/>
                      <w:lang w:val="en-US" w:eastAsia="zh-CN" w:bidi="ar"/>
                    </w:rPr>
                    <w:t>波多普勒（PW）、连续波多普勒（CW）、高脉冲重复频率多普勒（HPRF）。</w:t>
                  </w:r>
                </w:p>
              </w:tc>
              <w:tc>
                <w:tcPr>
                  <w:tcW w:w="572" w:type="pct"/>
                  <w:shd w:val="clear" w:color="auto" w:fill="auto"/>
                  <w:vAlign w:val="center"/>
                </w:tcPr>
                <w:p w14:paraId="788DA1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D0F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978771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2F779B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D9B8A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 xml:space="preserve">5.2 </w:t>
                  </w:r>
                  <w:r>
                    <w:rPr>
                      <w:rFonts w:hint="eastAsia" w:ascii="宋体" w:hAnsi="宋体" w:eastAsia="宋体" w:cs="宋体"/>
                      <w:i w:val="0"/>
                      <w:iCs w:val="0"/>
                      <w:color w:val="000000"/>
                      <w:kern w:val="0"/>
                      <w:sz w:val="22"/>
                      <w:szCs w:val="22"/>
                      <w:u w:val="none"/>
                      <w:lang w:val="en-US" w:eastAsia="zh-CN" w:bidi="ar"/>
                    </w:rPr>
                    <w:t>B/D兼用：线阵：B/PW，凸阵：B/PW，扇扫：B/PW、B/CW。</w:t>
                  </w:r>
                </w:p>
              </w:tc>
              <w:tc>
                <w:tcPr>
                  <w:tcW w:w="572" w:type="pct"/>
                  <w:shd w:val="clear" w:color="auto" w:fill="auto"/>
                  <w:vAlign w:val="center"/>
                </w:tcPr>
                <w:p w14:paraId="6BA1068D">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144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FBA7D7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DD5FCF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D8434D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5.3</w:t>
                  </w:r>
                  <w:r>
                    <w:rPr>
                      <w:rFonts w:hint="eastAsia" w:ascii="宋体" w:hAnsi="宋体" w:eastAsia="宋体" w:cs="宋体"/>
                      <w:i w:val="0"/>
                      <w:iCs w:val="0"/>
                      <w:color w:val="000000"/>
                      <w:kern w:val="0"/>
                      <w:sz w:val="22"/>
                      <w:szCs w:val="22"/>
                      <w:u w:val="none"/>
                      <w:lang w:val="en-US" w:eastAsia="zh-CN" w:bidi="ar"/>
                    </w:rPr>
                    <w:t>快速角度校正功能。</w:t>
                  </w:r>
                </w:p>
              </w:tc>
              <w:tc>
                <w:tcPr>
                  <w:tcW w:w="572" w:type="pct"/>
                  <w:shd w:val="clear" w:color="auto" w:fill="auto"/>
                  <w:vAlign w:val="center"/>
                </w:tcPr>
                <w:p w14:paraId="7ED73C81">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D07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397" w:type="pct"/>
                  <w:vMerge w:val="continue"/>
                  <w:shd w:val="clear" w:color="auto" w:fill="auto"/>
                  <w:vAlign w:val="top"/>
                </w:tcPr>
                <w:p w14:paraId="6F0EE36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CE702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0857BA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5.4</w:t>
                  </w:r>
                  <w:r>
                    <w:rPr>
                      <w:rFonts w:hint="eastAsia" w:ascii="宋体" w:hAnsi="宋体" w:eastAsia="宋体" w:cs="宋体"/>
                      <w:i w:val="0"/>
                      <w:iCs w:val="0"/>
                      <w:color w:val="000000"/>
                      <w:kern w:val="0"/>
                      <w:sz w:val="22"/>
                      <w:szCs w:val="22"/>
                      <w:u w:val="none"/>
                      <w:lang w:val="en-US" w:eastAsia="zh-CN" w:bidi="ar"/>
                    </w:rPr>
                    <w:t>取样宽度及位置范围：宽度 0.5–24mm。</w:t>
                  </w:r>
                </w:p>
              </w:tc>
              <w:tc>
                <w:tcPr>
                  <w:tcW w:w="572" w:type="pct"/>
                  <w:shd w:val="clear" w:color="auto" w:fill="auto"/>
                  <w:vAlign w:val="center"/>
                </w:tcPr>
                <w:p w14:paraId="679942CE">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358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397" w:type="pct"/>
                  <w:vMerge w:val="continue"/>
                  <w:shd w:val="clear" w:color="auto" w:fill="auto"/>
                  <w:vAlign w:val="top"/>
                </w:tcPr>
                <w:p w14:paraId="497702F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E7D4D8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C64E93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5.5</w:t>
                  </w:r>
                  <w:r>
                    <w:rPr>
                      <w:rFonts w:hint="eastAsia" w:ascii="宋体" w:hAnsi="宋体" w:eastAsia="宋体" w:cs="宋体"/>
                      <w:i w:val="0"/>
                      <w:iCs w:val="0"/>
                      <w:color w:val="000000"/>
                      <w:kern w:val="0"/>
                      <w:sz w:val="22"/>
                      <w:szCs w:val="22"/>
                      <w:u w:val="none"/>
                      <w:lang w:val="en-US" w:eastAsia="zh-CN" w:bidi="ar"/>
                    </w:rPr>
                    <w:t>频谱实时包络功能，在实时诊断下，频谱实时包络并显示血流参数，可自定义设置测量参数项。</w:t>
                  </w:r>
                </w:p>
              </w:tc>
              <w:tc>
                <w:tcPr>
                  <w:tcW w:w="572" w:type="pct"/>
                  <w:shd w:val="clear" w:color="auto" w:fill="auto"/>
                  <w:vAlign w:val="center"/>
                </w:tcPr>
                <w:p w14:paraId="5A19737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ADA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C0D0A2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1E642FE">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5BAF39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6.系统通用技术规格</w:t>
                  </w:r>
                </w:p>
              </w:tc>
            </w:tr>
            <w:tr w14:paraId="7B7F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E04BE0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D61D9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68D406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6.1</w:t>
                  </w:r>
                  <w:r>
                    <w:rPr>
                      <w:rFonts w:hint="eastAsia" w:ascii="宋体" w:hAnsi="宋体" w:eastAsia="宋体" w:cs="宋体"/>
                      <w:i w:val="0"/>
                      <w:iCs w:val="0"/>
                      <w:color w:val="000000"/>
                      <w:kern w:val="0"/>
                      <w:sz w:val="22"/>
                      <w:szCs w:val="22"/>
                      <w:u w:val="none"/>
                      <w:lang w:val="en-US" w:eastAsia="zh-CN" w:bidi="ar"/>
                    </w:rPr>
                    <w:t>内置锂电池独立供电，电池独立供电工作时间&gt;1.3小时。</w:t>
                  </w:r>
                </w:p>
              </w:tc>
              <w:tc>
                <w:tcPr>
                  <w:tcW w:w="572" w:type="pct"/>
                  <w:shd w:val="clear" w:color="auto" w:fill="auto"/>
                  <w:vAlign w:val="center"/>
                </w:tcPr>
                <w:p w14:paraId="1C24A22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56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0E4120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F812CC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2B71D0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6.2</w:t>
                  </w:r>
                  <w:r>
                    <w:rPr>
                      <w:rFonts w:hint="eastAsia" w:ascii="宋体" w:hAnsi="宋体" w:eastAsia="宋体" w:cs="宋体"/>
                      <w:i w:val="0"/>
                      <w:iCs w:val="0"/>
                      <w:color w:val="000000"/>
                      <w:kern w:val="0"/>
                      <w:sz w:val="22"/>
                      <w:szCs w:val="22"/>
                      <w:u w:val="none"/>
                      <w:lang w:val="en-US" w:eastAsia="zh-CN" w:bidi="ar"/>
                    </w:rPr>
                    <w:t>主机内置HDMI视频输出接口。</w:t>
                  </w:r>
                </w:p>
              </w:tc>
              <w:tc>
                <w:tcPr>
                  <w:tcW w:w="572" w:type="pct"/>
                  <w:shd w:val="clear" w:color="auto" w:fill="auto"/>
                  <w:vAlign w:val="center"/>
                </w:tcPr>
                <w:p w14:paraId="595B99D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EB7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4CC5AF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17CC6E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D632EF">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6.3</w:t>
                  </w:r>
                  <w:r>
                    <w:rPr>
                      <w:rFonts w:hint="eastAsia" w:ascii="宋体" w:hAnsi="宋体" w:eastAsia="宋体" w:cs="宋体"/>
                      <w:i w:val="0"/>
                      <w:iCs w:val="0"/>
                      <w:color w:val="000000"/>
                      <w:kern w:val="0"/>
                      <w:sz w:val="22"/>
                      <w:szCs w:val="22"/>
                      <w:u w:val="none"/>
                      <w:lang w:val="en-US" w:eastAsia="zh-CN" w:bidi="ar"/>
                    </w:rPr>
                    <w:t>可升降台车。</w:t>
                  </w:r>
                </w:p>
              </w:tc>
              <w:tc>
                <w:tcPr>
                  <w:tcW w:w="572" w:type="pct"/>
                  <w:shd w:val="clear" w:color="auto" w:fill="auto"/>
                  <w:vAlign w:val="center"/>
                </w:tcPr>
                <w:p w14:paraId="456E2BBE">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2D1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7FC95C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025B3B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3721C3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6.4</w:t>
                  </w:r>
                  <w:r>
                    <w:rPr>
                      <w:rFonts w:hint="eastAsia" w:ascii="宋体" w:hAnsi="宋体" w:eastAsia="宋体" w:cs="宋体"/>
                      <w:i w:val="0"/>
                      <w:iCs w:val="0"/>
                      <w:color w:val="000000"/>
                      <w:kern w:val="0"/>
                      <w:sz w:val="22"/>
                      <w:szCs w:val="22"/>
                      <w:u w:val="none"/>
                      <w:lang w:val="en-US" w:eastAsia="zh-CN" w:bidi="ar"/>
                    </w:rPr>
                    <w:t>多功能背包（带拉杆箱功能）。</w:t>
                  </w:r>
                </w:p>
              </w:tc>
              <w:tc>
                <w:tcPr>
                  <w:tcW w:w="572" w:type="pct"/>
                  <w:shd w:val="clear" w:color="auto" w:fill="auto"/>
                  <w:vAlign w:val="center"/>
                </w:tcPr>
                <w:p w14:paraId="1925B5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F0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878CCF7">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A12E3C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E35E63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6.5</w:t>
                  </w:r>
                  <w:r>
                    <w:rPr>
                      <w:rFonts w:hint="eastAsia" w:ascii="宋体" w:hAnsi="宋体" w:eastAsia="宋体" w:cs="宋体"/>
                      <w:i w:val="0"/>
                      <w:iCs w:val="0"/>
                      <w:color w:val="000000"/>
                      <w:kern w:val="0"/>
                      <w:sz w:val="22"/>
                      <w:szCs w:val="22"/>
                      <w:u w:val="none"/>
                      <w:lang w:val="en-US" w:eastAsia="zh-CN" w:bidi="ar"/>
                    </w:rPr>
                    <w:t>主机内置USB接口≥2个。</w:t>
                  </w:r>
                </w:p>
              </w:tc>
              <w:tc>
                <w:tcPr>
                  <w:tcW w:w="572" w:type="pct"/>
                  <w:shd w:val="clear" w:color="auto" w:fill="auto"/>
                  <w:vAlign w:val="center"/>
                </w:tcPr>
                <w:p w14:paraId="3651D3B5">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337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A54789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715F252">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0B68AEFC">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7.测量和分析</w:t>
                  </w:r>
                </w:p>
              </w:tc>
            </w:tr>
            <w:tr w14:paraId="5A3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089AB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6E56BD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3A2119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7.1基础测量软件</w:t>
                  </w:r>
                  <w:r>
                    <w:rPr>
                      <w:rFonts w:hint="eastAsia" w:ascii="宋体" w:hAnsi="宋体" w:eastAsia="宋体" w:cs="宋体"/>
                      <w:i w:val="0"/>
                      <w:iCs w:val="0"/>
                      <w:color w:val="000000"/>
                      <w:kern w:val="0"/>
                      <w:sz w:val="22"/>
                      <w:szCs w:val="22"/>
                      <w:u w:val="none"/>
                      <w:lang w:val="en-US" w:eastAsia="zh-CN" w:bidi="ar"/>
                    </w:rPr>
                    <w:t>包：距离、面积、体积、角度、时间、斜率、心率等。</w:t>
                  </w:r>
                </w:p>
              </w:tc>
              <w:tc>
                <w:tcPr>
                  <w:tcW w:w="572" w:type="pct"/>
                  <w:shd w:val="clear" w:color="auto" w:fill="auto"/>
                  <w:vAlign w:val="center"/>
                </w:tcPr>
                <w:p w14:paraId="02D80EB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8DE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5AB32E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EAA024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16AD37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7.2</w:t>
                  </w:r>
                  <w:r>
                    <w:rPr>
                      <w:rFonts w:hint="eastAsia" w:ascii="宋体" w:hAnsi="宋体" w:eastAsia="宋体" w:cs="宋体"/>
                      <w:i w:val="0"/>
                      <w:iCs w:val="0"/>
                      <w:color w:val="000000"/>
                      <w:kern w:val="0"/>
                      <w:sz w:val="22"/>
                      <w:szCs w:val="22"/>
                      <w:u w:val="none"/>
                      <w:lang w:val="en-US" w:eastAsia="zh-CN" w:bidi="ar"/>
                    </w:rPr>
                    <w:t>腹部测量软件包。</w:t>
                  </w:r>
                </w:p>
              </w:tc>
              <w:tc>
                <w:tcPr>
                  <w:tcW w:w="572" w:type="pct"/>
                  <w:shd w:val="clear" w:color="auto" w:fill="auto"/>
                  <w:vAlign w:val="center"/>
                </w:tcPr>
                <w:p w14:paraId="4B9A893B">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37AD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938743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6C6994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DEC72F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7.3</w:t>
                  </w:r>
                  <w:r>
                    <w:rPr>
                      <w:rFonts w:hint="eastAsia" w:ascii="宋体" w:hAnsi="宋体" w:eastAsia="宋体" w:cs="宋体"/>
                      <w:i w:val="0"/>
                      <w:iCs w:val="0"/>
                      <w:color w:val="000000"/>
                      <w:kern w:val="0"/>
                      <w:sz w:val="22"/>
                      <w:szCs w:val="22"/>
                      <w:u w:val="none"/>
                      <w:lang w:val="en-US" w:eastAsia="zh-CN" w:bidi="ar"/>
                    </w:rPr>
                    <w:t>妇科测量软件包。</w:t>
                  </w:r>
                </w:p>
              </w:tc>
              <w:tc>
                <w:tcPr>
                  <w:tcW w:w="572" w:type="pct"/>
                  <w:shd w:val="clear" w:color="auto" w:fill="auto"/>
                  <w:vAlign w:val="center"/>
                </w:tcPr>
                <w:p w14:paraId="353C4562">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D33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BB7A08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9C654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1029D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7.4</w:t>
                  </w:r>
                  <w:r>
                    <w:rPr>
                      <w:rFonts w:hint="eastAsia" w:ascii="宋体" w:hAnsi="宋体" w:eastAsia="宋体" w:cs="宋体"/>
                      <w:i w:val="0"/>
                      <w:iCs w:val="0"/>
                      <w:color w:val="000000"/>
                      <w:kern w:val="0"/>
                      <w:sz w:val="22"/>
                      <w:szCs w:val="22"/>
                      <w:u w:val="none"/>
                      <w:lang w:val="en-US" w:eastAsia="zh-CN" w:bidi="ar"/>
                    </w:rPr>
                    <w:t>产科测量软件包：具有≥4胞胎对比测量分析，支持胎儿生长曲线显示等。</w:t>
                  </w:r>
                </w:p>
              </w:tc>
              <w:tc>
                <w:tcPr>
                  <w:tcW w:w="572" w:type="pct"/>
                  <w:shd w:val="clear" w:color="auto" w:fill="auto"/>
                  <w:vAlign w:val="center"/>
                </w:tcPr>
                <w:p w14:paraId="76A98C5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B92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5A5704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44BFCA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8E47F7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7.5</w:t>
                  </w:r>
                  <w:r>
                    <w:rPr>
                      <w:rFonts w:hint="eastAsia" w:ascii="宋体" w:hAnsi="宋体" w:eastAsia="宋体" w:cs="宋体"/>
                      <w:i w:val="0"/>
                      <w:iCs w:val="0"/>
                      <w:color w:val="000000"/>
                      <w:kern w:val="0"/>
                      <w:sz w:val="22"/>
                      <w:szCs w:val="22"/>
                      <w:u w:val="none"/>
                      <w:lang w:val="en-US" w:eastAsia="zh-CN" w:bidi="ar"/>
                    </w:rPr>
                    <w:t>心脏测量软件包：支持Simpson法，TEI指数，PISA等。</w:t>
                  </w:r>
                </w:p>
              </w:tc>
              <w:tc>
                <w:tcPr>
                  <w:tcW w:w="572" w:type="pct"/>
                  <w:shd w:val="clear" w:color="auto" w:fill="auto"/>
                  <w:vAlign w:val="center"/>
                </w:tcPr>
                <w:p w14:paraId="7B0C286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33DC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6036CF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ED8AE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3E402F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7.6</w:t>
                  </w:r>
                  <w:r>
                    <w:rPr>
                      <w:rFonts w:hint="eastAsia" w:ascii="宋体" w:hAnsi="宋体" w:eastAsia="宋体" w:cs="宋体"/>
                      <w:i w:val="0"/>
                      <w:iCs w:val="0"/>
                      <w:color w:val="000000"/>
                      <w:kern w:val="0"/>
                      <w:sz w:val="22"/>
                      <w:szCs w:val="22"/>
                      <w:u w:val="none"/>
                      <w:lang w:val="en-US" w:eastAsia="zh-CN" w:bidi="ar"/>
                    </w:rPr>
                    <w:t>泌尿测量软件包。</w:t>
                  </w:r>
                </w:p>
              </w:tc>
              <w:tc>
                <w:tcPr>
                  <w:tcW w:w="572" w:type="pct"/>
                  <w:shd w:val="clear" w:color="auto" w:fill="auto"/>
                  <w:vAlign w:val="center"/>
                </w:tcPr>
                <w:p w14:paraId="3A971935">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B9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2B4F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013636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520E5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7.7</w:t>
                  </w:r>
                  <w:r>
                    <w:rPr>
                      <w:rFonts w:hint="eastAsia" w:ascii="宋体" w:hAnsi="宋体" w:eastAsia="宋体" w:cs="宋体"/>
                      <w:i w:val="0"/>
                      <w:iCs w:val="0"/>
                      <w:color w:val="000000"/>
                      <w:kern w:val="0"/>
                      <w:sz w:val="22"/>
                      <w:szCs w:val="22"/>
                      <w:u w:val="none"/>
                      <w:lang w:val="en-US" w:eastAsia="zh-CN" w:bidi="ar"/>
                    </w:rPr>
                    <w:t>小器官测量软件包。</w:t>
                  </w:r>
                </w:p>
              </w:tc>
              <w:tc>
                <w:tcPr>
                  <w:tcW w:w="572" w:type="pct"/>
                  <w:shd w:val="clear" w:color="auto" w:fill="auto"/>
                  <w:vAlign w:val="center"/>
                </w:tcPr>
                <w:p w14:paraId="6AB1C6C0">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ACA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EF4E5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31C708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C2ACC7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7.8</w:t>
                  </w:r>
                  <w:r>
                    <w:rPr>
                      <w:rFonts w:hint="eastAsia" w:ascii="宋体" w:hAnsi="宋体" w:eastAsia="宋体" w:cs="宋体"/>
                      <w:i w:val="0"/>
                      <w:iCs w:val="0"/>
                      <w:color w:val="000000"/>
                      <w:kern w:val="0"/>
                      <w:sz w:val="22"/>
                      <w:szCs w:val="22"/>
                      <w:u w:val="none"/>
                      <w:lang w:val="en-US" w:eastAsia="zh-CN" w:bidi="ar"/>
                    </w:rPr>
                    <w:t>儿科测量软件包：髋关节角度测量。</w:t>
                  </w:r>
                </w:p>
              </w:tc>
              <w:tc>
                <w:tcPr>
                  <w:tcW w:w="572" w:type="pct"/>
                  <w:shd w:val="clear" w:color="auto" w:fill="auto"/>
                  <w:vAlign w:val="center"/>
                </w:tcPr>
                <w:p w14:paraId="58AC63A3">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C7B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6E83BE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3537A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631633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7.9</w:t>
                  </w:r>
                  <w:r>
                    <w:rPr>
                      <w:rFonts w:hint="eastAsia" w:ascii="宋体" w:hAnsi="宋体" w:eastAsia="宋体" w:cs="宋体"/>
                      <w:i w:val="0"/>
                      <w:iCs w:val="0"/>
                      <w:color w:val="000000"/>
                      <w:kern w:val="0"/>
                      <w:sz w:val="22"/>
                      <w:szCs w:val="22"/>
                      <w:u w:val="none"/>
                      <w:lang w:val="en-US" w:eastAsia="zh-CN" w:bidi="ar"/>
                    </w:rPr>
                    <w:t>血管测量软件包：Auto IMT内中膜自动测量，按前、后壁和左右部位划分。</w:t>
                  </w:r>
                </w:p>
              </w:tc>
              <w:tc>
                <w:tcPr>
                  <w:tcW w:w="572" w:type="pct"/>
                  <w:shd w:val="clear" w:color="auto" w:fill="auto"/>
                  <w:vAlign w:val="center"/>
                </w:tcPr>
                <w:p w14:paraId="304C3C09">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413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397" w:type="pct"/>
                  <w:vMerge w:val="continue"/>
                  <w:shd w:val="clear" w:color="auto" w:fill="auto"/>
                  <w:vAlign w:val="top"/>
                </w:tcPr>
                <w:p w14:paraId="43C56D1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A320741">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ADDC047">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8.图像存储，回放和浏览</w:t>
                  </w:r>
                </w:p>
              </w:tc>
            </w:tr>
            <w:tr w14:paraId="4D8E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5B73D0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4ACC46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3336DB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8.1</w:t>
                  </w:r>
                  <w:r>
                    <w:rPr>
                      <w:rFonts w:hint="eastAsia" w:ascii="宋体" w:hAnsi="宋体" w:eastAsia="宋体" w:cs="宋体"/>
                      <w:i w:val="0"/>
                      <w:iCs w:val="0"/>
                      <w:color w:val="000000"/>
                      <w:kern w:val="0"/>
                      <w:sz w:val="22"/>
                      <w:szCs w:val="22"/>
                      <w:u w:val="none"/>
                      <w:lang w:val="en-US" w:eastAsia="zh-CN" w:bidi="ar"/>
                    </w:rPr>
                    <w:t>同屏一体化智能剪切板。</w:t>
                  </w:r>
                </w:p>
              </w:tc>
              <w:tc>
                <w:tcPr>
                  <w:tcW w:w="572" w:type="pct"/>
                  <w:shd w:val="clear" w:color="auto" w:fill="auto"/>
                  <w:vAlign w:val="center"/>
                </w:tcPr>
                <w:p w14:paraId="69E9F056">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04D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8D9D36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62EF87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905D0C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8.2</w:t>
                  </w:r>
                  <w:r>
                    <w:rPr>
                      <w:rFonts w:hint="eastAsia" w:ascii="宋体" w:hAnsi="宋体" w:eastAsia="宋体" w:cs="宋体"/>
                      <w:i w:val="0"/>
                      <w:iCs w:val="0"/>
                      <w:color w:val="000000"/>
                      <w:kern w:val="0"/>
                      <w:sz w:val="22"/>
                      <w:szCs w:val="22"/>
                      <w:u w:val="none"/>
                      <w:lang w:val="en-US" w:eastAsia="zh-CN" w:bidi="ar"/>
                    </w:rPr>
                    <w:t>支持快速存储和浏览屏幕图像、电影。</w:t>
                  </w:r>
                </w:p>
              </w:tc>
              <w:tc>
                <w:tcPr>
                  <w:tcW w:w="572" w:type="pct"/>
                  <w:shd w:val="clear" w:color="auto" w:fill="auto"/>
                  <w:vAlign w:val="center"/>
                </w:tcPr>
                <w:p w14:paraId="6A6347F7">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DDC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7D6922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4D106D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2E7508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8.3</w:t>
                  </w:r>
                  <w:r>
                    <w:rPr>
                      <w:rFonts w:hint="eastAsia" w:ascii="宋体" w:hAnsi="宋体" w:eastAsia="宋体" w:cs="宋体"/>
                      <w:i w:val="0"/>
                      <w:iCs w:val="0"/>
                      <w:color w:val="000000"/>
                      <w:kern w:val="0"/>
                      <w:sz w:val="22"/>
                      <w:szCs w:val="22"/>
                      <w:u w:val="none"/>
                      <w:lang w:val="en-US" w:eastAsia="zh-CN" w:bidi="ar"/>
                    </w:rPr>
                    <w:t>支持向后存储和向前存储，时间长度可预置。</w:t>
                  </w:r>
                </w:p>
              </w:tc>
              <w:tc>
                <w:tcPr>
                  <w:tcW w:w="572" w:type="pct"/>
                  <w:shd w:val="clear" w:color="auto" w:fill="auto"/>
                  <w:vAlign w:val="center"/>
                </w:tcPr>
                <w:p w14:paraId="19598C1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B45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3E21D3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708F2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CCF6F4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8.4</w:t>
                  </w:r>
                  <w:r>
                    <w:rPr>
                      <w:rFonts w:hint="eastAsia" w:ascii="宋体" w:hAnsi="宋体" w:eastAsia="宋体" w:cs="宋体"/>
                      <w:i w:val="0"/>
                      <w:iCs w:val="0"/>
                      <w:color w:val="000000"/>
                      <w:kern w:val="0"/>
                      <w:sz w:val="22"/>
                      <w:szCs w:val="22"/>
                      <w:u w:val="none"/>
                      <w:lang w:val="en-US" w:eastAsia="zh-CN" w:bidi="ar"/>
                    </w:rPr>
                    <w:t>图像管理和记录装置：存储动、静态图像，屏幕可显示硬盘容量数据信息。</w:t>
                  </w:r>
                </w:p>
              </w:tc>
              <w:tc>
                <w:tcPr>
                  <w:tcW w:w="572" w:type="pct"/>
                  <w:shd w:val="clear" w:color="auto" w:fill="auto"/>
                  <w:vAlign w:val="center"/>
                </w:tcPr>
                <w:p w14:paraId="1DA82E43">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618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1A7224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5F0F2F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75A63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8.5</w:t>
                  </w:r>
                  <w:r>
                    <w:rPr>
                      <w:rFonts w:hint="eastAsia" w:ascii="宋体" w:hAnsi="宋体" w:eastAsia="宋体" w:cs="宋体"/>
                      <w:i w:val="0"/>
                      <w:iCs w:val="0"/>
                      <w:color w:val="000000"/>
                      <w:kern w:val="0"/>
                      <w:sz w:val="22"/>
                      <w:szCs w:val="22"/>
                      <w:u w:val="none"/>
                      <w:lang w:val="en-US" w:eastAsia="zh-CN" w:bidi="ar"/>
                    </w:rPr>
                    <w:t>主机内置报告系统：可更改报告底板颜色、字体大小、字体颜色等。</w:t>
                  </w:r>
                </w:p>
              </w:tc>
              <w:tc>
                <w:tcPr>
                  <w:tcW w:w="572" w:type="pct"/>
                  <w:shd w:val="clear" w:color="auto" w:fill="auto"/>
                  <w:vAlign w:val="center"/>
                </w:tcPr>
                <w:p w14:paraId="5928E6D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310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6E1582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00C496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5C494A7">
                  <w:pPr>
                    <w:keepNext w:val="0"/>
                    <w:keepLines w:val="0"/>
                    <w:widowControl/>
                    <w:suppressLineNumbers w:val="0"/>
                    <w:jc w:val="left"/>
                    <w:textAlignment w:val="center"/>
                    <w:rPr>
                      <w:rFonts w:hint="eastAsia" w:ascii="宋体" w:hAnsi="宋体" w:eastAsia="宋体" w:cs="宋体"/>
                      <w:b/>
                      <w:bCs/>
                      <w:i w:val="0"/>
                      <w:iCs w:val="0"/>
                      <w:color w:val="1E1C11"/>
                      <w:sz w:val="22"/>
                      <w:szCs w:val="22"/>
                      <w:u w:val="none"/>
                    </w:rPr>
                  </w:pPr>
                  <w:r>
                    <w:rPr>
                      <w:rFonts w:hint="eastAsia" w:ascii="宋体" w:hAnsi="宋体" w:eastAsia="宋体" w:cs="宋体"/>
                      <w:b/>
                      <w:bCs/>
                      <w:i w:val="0"/>
                      <w:iCs w:val="0"/>
                      <w:color w:val="1E1C11"/>
                      <w:kern w:val="0"/>
                      <w:sz w:val="22"/>
                      <w:szCs w:val="22"/>
                      <w:u w:val="none"/>
                      <w:lang w:val="en-US" w:eastAsia="zh-CN" w:bidi="ar"/>
                    </w:rPr>
                    <w:t>9.图文工作站</w:t>
                  </w:r>
                </w:p>
              </w:tc>
              <w:tc>
                <w:tcPr>
                  <w:tcW w:w="572" w:type="pct"/>
                  <w:shd w:val="clear" w:color="auto" w:fill="auto"/>
                  <w:vAlign w:val="center"/>
                </w:tcPr>
                <w:p w14:paraId="2F349AA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p>
              </w:tc>
            </w:tr>
            <w:tr w14:paraId="6E1D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241EA4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57B88B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71B55C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9.1</w:t>
                  </w:r>
                  <w:r>
                    <w:rPr>
                      <w:rFonts w:hint="eastAsia" w:ascii="宋体" w:hAnsi="宋体" w:eastAsia="宋体" w:cs="宋体"/>
                      <w:i w:val="0"/>
                      <w:iCs w:val="0"/>
                      <w:color w:val="000000"/>
                      <w:kern w:val="0"/>
                      <w:sz w:val="22"/>
                      <w:szCs w:val="22"/>
                      <w:u w:val="none"/>
                      <w:lang w:val="en-US" w:eastAsia="zh-CN" w:bidi="ar"/>
                    </w:rPr>
                    <w:t>系统可存储病人信息，可查询、检索、调阅历史信息。</w:t>
                  </w:r>
                </w:p>
              </w:tc>
              <w:tc>
                <w:tcPr>
                  <w:tcW w:w="572" w:type="pct"/>
                  <w:shd w:val="clear" w:color="auto" w:fill="auto"/>
                  <w:vAlign w:val="center"/>
                </w:tcPr>
                <w:p w14:paraId="779EEB7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398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7C3204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B410A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9D29DF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9.2</w:t>
                  </w:r>
                  <w:r>
                    <w:rPr>
                      <w:rFonts w:hint="eastAsia" w:ascii="宋体" w:hAnsi="宋体" w:eastAsia="宋体" w:cs="宋体"/>
                      <w:i w:val="0"/>
                      <w:iCs w:val="0"/>
                      <w:color w:val="000000"/>
                      <w:kern w:val="0"/>
                      <w:sz w:val="22"/>
                      <w:szCs w:val="22"/>
                      <w:u w:val="none"/>
                      <w:lang w:val="en-US" w:eastAsia="zh-CN" w:bidi="ar"/>
                    </w:rPr>
                    <w:t>支持动、静态图像文件及病人报告的存储，以及病人图像的快速浏览。</w:t>
                  </w:r>
                </w:p>
              </w:tc>
              <w:tc>
                <w:tcPr>
                  <w:tcW w:w="572" w:type="pct"/>
                  <w:shd w:val="clear" w:color="auto" w:fill="auto"/>
                  <w:vAlign w:val="center"/>
                </w:tcPr>
                <w:p w14:paraId="589105A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C4D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75242B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CB020D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D270E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9.3</w:t>
                  </w:r>
                  <w:r>
                    <w:rPr>
                      <w:rFonts w:hint="eastAsia" w:ascii="宋体" w:hAnsi="宋体" w:eastAsia="宋体" w:cs="宋体"/>
                      <w:i w:val="0"/>
                      <w:iCs w:val="0"/>
                      <w:color w:val="000000"/>
                      <w:kern w:val="0"/>
                      <w:sz w:val="22"/>
                      <w:szCs w:val="22"/>
                      <w:u w:val="none"/>
                      <w:lang w:val="en-US" w:eastAsia="zh-CN" w:bidi="ar"/>
                    </w:rPr>
                    <w:t>支持以下存储介质：内部硬盘、USB移动存储设备。</w:t>
                  </w:r>
                </w:p>
              </w:tc>
              <w:tc>
                <w:tcPr>
                  <w:tcW w:w="572" w:type="pct"/>
                  <w:shd w:val="clear" w:color="auto" w:fill="auto"/>
                  <w:vAlign w:val="center"/>
                </w:tcPr>
                <w:p w14:paraId="5D4229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AB6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BD960D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733406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70464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9.4</w:t>
                  </w:r>
                  <w:r>
                    <w:rPr>
                      <w:rFonts w:hint="eastAsia" w:ascii="宋体" w:hAnsi="宋体" w:eastAsia="宋体" w:cs="宋体"/>
                      <w:i w:val="0"/>
                      <w:iCs w:val="0"/>
                      <w:color w:val="000000"/>
                      <w:kern w:val="0"/>
                      <w:sz w:val="22"/>
                      <w:szCs w:val="22"/>
                      <w:u w:val="none"/>
                      <w:lang w:val="en-US" w:eastAsia="zh-CN" w:bidi="ar"/>
                    </w:rPr>
                    <w:t>支持AVI、WMV、JPG、BMP、TIF等格式输出。</w:t>
                  </w:r>
                </w:p>
              </w:tc>
              <w:tc>
                <w:tcPr>
                  <w:tcW w:w="572" w:type="pct"/>
                  <w:shd w:val="clear" w:color="auto" w:fill="auto"/>
                  <w:vAlign w:val="center"/>
                </w:tcPr>
                <w:p w14:paraId="59469EC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525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3" w:hRule="atLeast"/>
              </w:trPr>
              <w:tc>
                <w:tcPr>
                  <w:tcW w:w="397" w:type="pct"/>
                  <w:vMerge w:val="continue"/>
                  <w:shd w:val="clear" w:color="auto" w:fill="auto"/>
                  <w:vAlign w:val="top"/>
                </w:tcPr>
                <w:p w14:paraId="61BA3E2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8585B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4B4338E">
                  <w:pPr>
                    <w:keepNext w:val="0"/>
                    <w:keepLines w:val="0"/>
                    <w:widowControl/>
                    <w:suppressLineNumbers w:val="0"/>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olor w:val="1D1B11"/>
                      <w:kern w:val="0"/>
                      <w:sz w:val="22"/>
                      <w:szCs w:val="22"/>
                      <w:u w:val="none"/>
                      <w:lang w:val="en-US" w:eastAsia="zh-CN" w:bidi="ar"/>
                    </w:rPr>
                    <w:t>10.</w:t>
                  </w: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4217"/>
                    <w:gridCol w:w="576"/>
                    <w:gridCol w:w="747"/>
                  </w:tblGrid>
                  <w:tr w14:paraId="2988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4A2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序号</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38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b/>
                            <w:bCs/>
                            <w:i w:val="0"/>
                            <w:iCs w:val="0"/>
                            <w:color w:val="000000"/>
                            <w:sz w:val="21"/>
                            <w:szCs w:val="21"/>
                            <w:u w:val="none"/>
                          </w:rPr>
                          <w:t>配置名称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467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数量</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D0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单位</w:t>
                        </w:r>
                      </w:p>
                    </w:tc>
                  </w:tr>
                  <w:tr w14:paraId="36132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61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1</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42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便携式彩色多普勒超声诊断系统主机</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8E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3A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台</w:t>
                        </w:r>
                      </w:p>
                    </w:tc>
                  </w:tr>
                  <w:tr w14:paraId="433B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5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2</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A98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腹部凸阵探头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9B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ED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A1E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EA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3</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2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心脏相控阵探头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5BE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FD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EBC8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87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CE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高频浅表线阵探头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3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1B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451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D2F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5</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6B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经阴道微凸探头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743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5B5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0972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05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6</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32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血管/小儿通用探头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7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78A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bl>
                <w:p w14:paraId="2CDB2A08">
                  <w:pPr>
                    <w:keepNext w:val="0"/>
                    <w:keepLines w:val="0"/>
                    <w:widowControl/>
                    <w:suppressLineNumbers w:val="0"/>
                    <w:jc w:val="left"/>
                    <w:textAlignment w:val="center"/>
                    <w:rPr>
                      <w:rFonts w:hint="default" w:ascii="宋体" w:hAnsi="宋体" w:eastAsia="宋体" w:cs="宋体"/>
                      <w:i w:val="0"/>
                      <w:iCs w:val="0"/>
                      <w:color w:val="1D1B11"/>
                      <w:kern w:val="0"/>
                      <w:sz w:val="22"/>
                      <w:szCs w:val="22"/>
                      <w:u w:val="none"/>
                      <w:lang w:val="en-US" w:eastAsia="zh-CN" w:bidi="ar"/>
                    </w:rPr>
                  </w:pPr>
                </w:p>
              </w:tc>
              <w:tc>
                <w:tcPr>
                  <w:tcW w:w="572" w:type="pct"/>
                  <w:shd w:val="clear" w:color="auto" w:fill="auto"/>
                  <w:vAlign w:val="center"/>
                </w:tcPr>
                <w:p w14:paraId="784E92B0">
                  <w:pPr>
                    <w:keepNext w:val="0"/>
                    <w:keepLines w:val="0"/>
                    <w:widowControl/>
                    <w:suppressLineNumbers w:val="0"/>
                    <w:jc w:val="center"/>
                    <w:textAlignment w:val="center"/>
                    <w:rPr>
                      <w:rFonts w:hint="default" w:ascii="宋体" w:hAnsi="宋体" w:eastAsia="宋体" w:cs="宋体"/>
                      <w:i w:val="0"/>
                      <w:iCs w:val="0"/>
                      <w:color w:val="1D1B11"/>
                      <w:kern w:val="0"/>
                      <w:sz w:val="22"/>
                      <w:szCs w:val="22"/>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r>
            <w:tr w14:paraId="65D4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restart"/>
                  <w:shd w:val="clear" w:color="auto" w:fill="auto"/>
                  <w:vAlign w:val="center"/>
                </w:tcPr>
                <w:p w14:paraId="17745DB0">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w:t>
                  </w:r>
                </w:p>
              </w:tc>
              <w:tc>
                <w:tcPr>
                  <w:tcW w:w="721" w:type="pct"/>
                  <w:vMerge w:val="restart"/>
                  <w:shd w:val="clear" w:color="auto" w:fill="auto"/>
                  <w:vAlign w:val="center"/>
                </w:tcPr>
                <w:p w14:paraId="51CAC66F">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全身型彩色多普勒超声诊断系统</w:t>
                  </w:r>
                </w:p>
              </w:tc>
              <w:tc>
                <w:tcPr>
                  <w:tcW w:w="3880" w:type="pct"/>
                  <w:gridSpan w:val="2"/>
                  <w:shd w:val="clear" w:color="auto" w:fill="auto"/>
                  <w:noWrap/>
                  <w:vAlign w:val="bottom"/>
                </w:tcPr>
                <w:p w14:paraId="0EF5087D">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1.主机成像系统</w:t>
                  </w:r>
                </w:p>
              </w:tc>
            </w:tr>
            <w:tr w14:paraId="0131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4A99DCE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1F64B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800CEC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高分辨率液晶显示器≥23.8英寸，分辨率≥1920×1080，屏幕亮度和对比度数字可调，显示器亮度可根据环境光自动调节，可上下左右任意旋转，可前后折叠。</w:t>
                  </w:r>
                </w:p>
              </w:tc>
              <w:tc>
                <w:tcPr>
                  <w:tcW w:w="572" w:type="pct"/>
                  <w:shd w:val="clear" w:color="auto" w:fill="auto"/>
                  <w:noWrap/>
                  <w:vAlign w:val="center"/>
                </w:tcPr>
                <w:p w14:paraId="3625D9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4A7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E9060C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893E72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B0C9BB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操作面板具备液晶触摸屏≥15.6英寸。触摸屏可独立调节角度≥40度。</w:t>
                  </w:r>
                </w:p>
              </w:tc>
              <w:tc>
                <w:tcPr>
                  <w:tcW w:w="572" w:type="pct"/>
                  <w:shd w:val="clear" w:color="auto" w:fill="auto"/>
                  <w:noWrap/>
                  <w:vAlign w:val="center"/>
                </w:tcPr>
                <w:p w14:paraId="5DA0C89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C9F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3473813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47E51E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9892A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 触摸屏可通过手指滑动触摸屏进行翻页，可将显示器上的超声图像投影到触摸屏上，通过手指进行放大，描迹测量等操作。可自定义手势操作功能。</w:t>
                  </w:r>
                </w:p>
              </w:tc>
              <w:tc>
                <w:tcPr>
                  <w:tcW w:w="572" w:type="pct"/>
                  <w:shd w:val="clear" w:color="auto" w:fill="auto"/>
                  <w:noWrap/>
                  <w:vAlign w:val="center"/>
                </w:tcPr>
                <w:p w14:paraId="13DA4A2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04F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1AA023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3C2BA5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A9EF09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主机操作面板一体化耦合剂加热装置。</w:t>
                  </w:r>
                </w:p>
              </w:tc>
              <w:tc>
                <w:tcPr>
                  <w:tcW w:w="572" w:type="pct"/>
                  <w:shd w:val="clear" w:color="auto" w:fill="auto"/>
                  <w:noWrap/>
                  <w:vAlign w:val="center"/>
                </w:tcPr>
                <w:p w14:paraId="728B731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392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3D15F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09FF8F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28BFF1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控制面板可独立旋转和升降。</w:t>
                  </w:r>
                </w:p>
              </w:tc>
              <w:tc>
                <w:tcPr>
                  <w:tcW w:w="572" w:type="pct"/>
                  <w:shd w:val="clear" w:color="auto" w:fill="auto"/>
                  <w:noWrap/>
                  <w:vAlign w:val="center"/>
                </w:tcPr>
                <w:p w14:paraId="2950249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029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2029A1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FFAF6D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4FA026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 探头接口≥5个，全激活、相互通用。</w:t>
                  </w:r>
                </w:p>
              </w:tc>
              <w:tc>
                <w:tcPr>
                  <w:tcW w:w="572" w:type="pct"/>
                  <w:shd w:val="clear" w:color="auto" w:fill="auto"/>
                  <w:noWrap/>
                  <w:vAlign w:val="center"/>
                </w:tcPr>
                <w:p w14:paraId="4163C51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705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0712D6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DCF8F6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8B5938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 二维灰阶成像及M型成像单元。</w:t>
                  </w:r>
                </w:p>
              </w:tc>
              <w:tc>
                <w:tcPr>
                  <w:tcW w:w="572" w:type="pct"/>
                  <w:shd w:val="clear" w:color="auto" w:fill="auto"/>
                  <w:noWrap/>
                  <w:vAlign w:val="center"/>
                </w:tcPr>
                <w:p w14:paraId="5288B1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AB3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FFA98B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6681C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EF5ACE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 彩色多普勒成像及彩色多普勒能量成像单元。</w:t>
                  </w:r>
                </w:p>
              </w:tc>
              <w:tc>
                <w:tcPr>
                  <w:tcW w:w="572" w:type="pct"/>
                  <w:shd w:val="clear" w:color="auto" w:fill="auto"/>
                  <w:noWrap/>
                  <w:vAlign w:val="center"/>
                </w:tcPr>
                <w:p w14:paraId="45C829D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E4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AADF8C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084D7D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08D2AC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 频谱多普勒成像及连续波多普勒成像单元。</w:t>
                  </w:r>
                </w:p>
              </w:tc>
              <w:tc>
                <w:tcPr>
                  <w:tcW w:w="572" w:type="pct"/>
                  <w:shd w:val="clear" w:color="auto" w:fill="auto"/>
                  <w:noWrap/>
                  <w:vAlign w:val="center"/>
                </w:tcPr>
                <w:p w14:paraId="27B4F76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AE8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397" w:type="pct"/>
                  <w:vMerge w:val="continue"/>
                  <w:shd w:val="clear" w:color="auto" w:fill="auto"/>
                  <w:vAlign w:val="top"/>
                </w:tcPr>
                <w:p w14:paraId="0E5D51E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72962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DD030B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 支持线阵探头定量式剪切波弹性成像，不经施压放置于诊断部位即可获得剪切波弹性数值，可用于浅表器官脏器弹性分析，支持二维剪切波弹性成像图的动态显示，应包含剪切波速度，杨氏模量和剪切模量等定量参数。</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76355C2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86A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397" w:type="pct"/>
                  <w:vMerge w:val="continue"/>
                  <w:shd w:val="clear" w:color="auto" w:fill="auto"/>
                  <w:vAlign w:val="top"/>
                </w:tcPr>
                <w:p w14:paraId="745A5E5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589C7B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48537D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 支持腹部探头定量式剪切波弹性成像，不经施压放置于诊断部位即可获得剪切波弹性数值，可用于腹部脏器弹性分析，支持二维剪切波弹性成像图的动态显示，应包含剪切波速度，杨氏模量和剪切模量等定量参数。</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5CF57EA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4261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397" w:type="pct"/>
                  <w:vMerge w:val="continue"/>
                  <w:shd w:val="clear" w:color="auto" w:fill="auto"/>
                  <w:vAlign w:val="top"/>
                </w:tcPr>
                <w:p w14:paraId="7B9259A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786219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98332D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 支持剪切波弹性定量测量，测量报告包括中位数、四分位数，中位数与四分位数比值，平均数等数值，并可以 excel 表格直接导出，便于做弹性临床研究。</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525A583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5D70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10AE6E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890E1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27FCE5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 组织多普勒成像及定量分析单元。</w:t>
                  </w:r>
                </w:p>
              </w:tc>
              <w:tc>
                <w:tcPr>
                  <w:tcW w:w="572" w:type="pct"/>
                  <w:shd w:val="clear" w:color="auto" w:fill="auto"/>
                  <w:noWrap/>
                  <w:vAlign w:val="center"/>
                </w:tcPr>
                <w:p w14:paraId="10308C6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FF1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3F58DC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FA6572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92131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 造影成像及定量分析单元。</w:t>
                  </w:r>
                </w:p>
              </w:tc>
              <w:tc>
                <w:tcPr>
                  <w:tcW w:w="572" w:type="pct"/>
                  <w:shd w:val="clear" w:color="auto" w:fill="auto"/>
                  <w:noWrap/>
                  <w:vAlign w:val="center"/>
                </w:tcPr>
                <w:p w14:paraId="0476EEE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C93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4ACA77E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9C010E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70FCC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 实时宽景成像单元（要求凸阵，线阵及容积探头可支持），支持彩色能量宽景，扫描速度提示，可对采集过程中的图像进行回放，宽景拼接长度不小于100cm。</w:t>
                  </w:r>
                </w:p>
              </w:tc>
              <w:tc>
                <w:tcPr>
                  <w:tcW w:w="572" w:type="pct"/>
                  <w:shd w:val="clear" w:color="auto" w:fill="auto"/>
                  <w:noWrap/>
                  <w:vAlign w:val="center"/>
                </w:tcPr>
                <w:p w14:paraId="4050ED4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C7B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55FC8BD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0F0A95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7531C2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 单键优化：通过一键操作迅速优化多种参数，自动优化图像，可对血管检查自动获取最佳偏转角度及取样容积大小，角度。</w:t>
                  </w:r>
                </w:p>
              </w:tc>
              <w:tc>
                <w:tcPr>
                  <w:tcW w:w="572" w:type="pct"/>
                  <w:shd w:val="clear" w:color="auto" w:fill="auto"/>
                  <w:noWrap/>
                  <w:vAlign w:val="center"/>
                </w:tcPr>
                <w:p w14:paraId="334D165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D9B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294EC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B13ABE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60DC7C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 图像放大：具备局部放大和全屏放大两种模式。全屏放大支持≥2种放大模式</w:t>
                  </w:r>
                </w:p>
              </w:tc>
              <w:tc>
                <w:tcPr>
                  <w:tcW w:w="572" w:type="pct"/>
                  <w:shd w:val="clear" w:color="auto" w:fill="auto"/>
                  <w:noWrap/>
                  <w:vAlign w:val="bottom"/>
                </w:tcPr>
                <w:p w14:paraId="2D0D317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E22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EBE06E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3B3CC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28FC5A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 斑点噪声抑制成像，在二维图像，造影成像模式及三维成像下可支持。</w:t>
                  </w:r>
                </w:p>
              </w:tc>
              <w:tc>
                <w:tcPr>
                  <w:tcW w:w="572" w:type="pct"/>
                  <w:shd w:val="clear" w:color="auto" w:fill="auto"/>
                  <w:noWrap/>
                  <w:vAlign w:val="bottom"/>
                </w:tcPr>
                <w:p w14:paraId="3E32B43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3F6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D51319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4BAA6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507109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 扩展成像（可支持凸阵、线阵、腔内探头）。</w:t>
                  </w:r>
                </w:p>
              </w:tc>
              <w:tc>
                <w:tcPr>
                  <w:tcW w:w="572" w:type="pct"/>
                  <w:shd w:val="clear" w:color="auto" w:fill="auto"/>
                  <w:noWrap/>
                  <w:vAlign w:val="bottom"/>
                </w:tcPr>
                <w:p w14:paraId="28C65F2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62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97" w:type="pct"/>
                  <w:vMerge w:val="continue"/>
                  <w:shd w:val="clear" w:color="auto" w:fill="auto"/>
                  <w:vAlign w:val="top"/>
                </w:tcPr>
                <w:p w14:paraId="639C135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7B6721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81D3C1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 智能血管跟踪技术，一键实时自动优化Color/Power及PW频谱图像、Color/Power框的位置和角度、PW取样门的位置、角度和大小等。</w:t>
                  </w:r>
                </w:p>
              </w:tc>
              <w:tc>
                <w:tcPr>
                  <w:tcW w:w="572" w:type="pct"/>
                  <w:shd w:val="clear" w:color="auto" w:fill="auto"/>
                  <w:noWrap/>
                  <w:vAlign w:val="bottom"/>
                </w:tcPr>
                <w:p w14:paraId="29FD4C6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602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2FB3573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2711F3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B49283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 穿刺针增强技术，要求凸阵和线阵探头均可支持，具有双屏实时对比显示，增强前后效果，并支持自适应校正角度。</w:t>
                  </w:r>
                </w:p>
              </w:tc>
              <w:tc>
                <w:tcPr>
                  <w:tcW w:w="572" w:type="pct"/>
                  <w:shd w:val="clear" w:color="auto" w:fill="auto"/>
                  <w:noWrap/>
                  <w:vAlign w:val="bottom"/>
                </w:tcPr>
                <w:p w14:paraId="79E7D15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448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5B8DC4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8E410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F00C90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 解剖M型 ≥2条取样线，可360度任意旋转M型取样线角度方便准确的进行测量。</w:t>
                  </w:r>
                </w:p>
              </w:tc>
              <w:tc>
                <w:tcPr>
                  <w:tcW w:w="572" w:type="pct"/>
                  <w:shd w:val="clear" w:color="auto" w:fill="auto"/>
                  <w:noWrap/>
                  <w:vAlign w:val="bottom"/>
                </w:tcPr>
                <w:p w14:paraId="0E9F165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097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397" w:type="pct"/>
                  <w:vMerge w:val="continue"/>
                  <w:shd w:val="clear" w:color="auto" w:fill="auto"/>
                  <w:vAlign w:val="top"/>
                </w:tcPr>
                <w:p w14:paraId="1B398EC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A5D635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1E8BDE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 自动工作流，检查过程中可按照协议自动注释，自动标记体位图，自动切换图像模式等。</w:t>
                  </w:r>
                </w:p>
              </w:tc>
              <w:tc>
                <w:tcPr>
                  <w:tcW w:w="572" w:type="pct"/>
                  <w:shd w:val="clear" w:color="auto" w:fill="auto"/>
                  <w:noWrap/>
                  <w:vAlign w:val="bottom"/>
                </w:tcPr>
                <w:p w14:paraId="2B7FAB2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CAB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D9231F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27D9BF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C59F56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 多语言操作界面，英语，中文（包括键盘输入、注释、操作面板等）。</w:t>
                  </w:r>
                </w:p>
              </w:tc>
              <w:tc>
                <w:tcPr>
                  <w:tcW w:w="572" w:type="pct"/>
                  <w:shd w:val="clear" w:color="auto" w:fill="auto"/>
                  <w:noWrap/>
                  <w:vAlign w:val="bottom"/>
                </w:tcPr>
                <w:p w14:paraId="66A1298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35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DD6083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8B4D6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4FBE38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 支持语音注释，可将语音注释信息保存到电影文件中，支持在超声设备或是在PC端回放语音注释。</w:t>
                  </w:r>
                </w:p>
              </w:tc>
              <w:tc>
                <w:tcPr>
                  <w:tcW w:w="572" w:type="pct"/>
                  <w:shd w:val="clear" w:color="auto" w:fill="auto"/>
                  <w:noWrap/>
                  <w:vAlign w:val="bottom"/>
                </w:tcPr>
                <w:p w14:paraId="1AABC70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8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84BC35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478036E">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0B9DEB6E">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 测量/分析和报告</w:t>
                  </w:r>
                </w:p>
              </w:tc>
            </w:tr>
            <w:tr w14:paraId="104E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4BDE29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77F9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36FA0C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 一般测量：距离、周长、面积、体积、角度、自动频谱测量。</w:t>
                  </w:r>
                </w:p>
              </w:tc>
              <w:tc>
                <w:tcPr>
                  <w:tcW w:w="572" w:type="pct"/>
                  <w:shd w:val="clear" w:color="auto" w:fill="auto"/>
                  <w:noWrap/>
                  <w:vAlign w:val="bottom"/>
                </w:tcPr>
                <w:p w14:paraId="2781D2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91C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B05CD6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151D768">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0AF3D8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 腹部测量与分析。</w:t>
                  </w:r>
                </w:p>
              </w:tc>
              <w:tc>
                <w:tcPr>
                  <w:tcW w:w="572" w:type="pct"/>
                  <w:shd w:val="clear" w:color="auto" w:fill="auto"/>
                  <w:noWrap/>
                  <w:vAlign w:val="bottom"/>
                </w:tcPr>
                <w:p w14:paraId="7F617AE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BA3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AB6F3C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9EC8017">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187145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 产科测量与分析，具有胎儿体重孕龄评估，生长曲线显示。</w:t>
                  </w:r>
                </w:p>
              </w:tc>
              <w:tc>
                <w:tcPr>
                  <w:tcW w:w="572" w:type="pct"/>
                  <w:shd w:val="clear" w:color="auto" w:fill="auto"/>
                  <w:noWrap/>
                  <w:vAlign w:val="bottom"/>
                </w:tcPr>
                <w:p w14:paraId="5AA64A1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1B0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56" w:hRule="atLeast"/>
              </w:trPr>
              <w:tc>
                <w:tcPr>
                  <w:tcW w:w="397" w:type="pct"/>
                  <w:vMerge w:val="continue"/>
                  <w:shd w:val="clear" w:color="auto" w:fill="auto"/>
                  <w:vAlign w:val="top"/>
                </w:tcPr>
                <w:p w14:paraId="7A0CFB9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C7EFD4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686A6A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 自动产科测量，要求自动测量≥4项胎儿发育评估指标。</w:t>
                  </w:r>
                </w:p>
              </w:tc>
              <w:tc>
                <w:tcPr>
                  <w:tcW w:w="572" w:type="pct"/>
                  <w:shd w:val="clear" w:color="auto" w:fill="auto"/>
                  <w:noWrap/>
                  <w:vAlign w:val="bottom"/>
                </w:tcPr>
                <w:p w14:paraId="10CB8C7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CBF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7F6B45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F0B3E6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208F1F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 自动NT测量。</w:t>
                  </w:r>
                </w:p>
              </w:tc>
              <w:tc>
                <w:tcPr>
                  <w:tcW w:w="572" w:type="pct"/>
                  <w:shd w:val="clear" w:color="auto" w:fill="auto"/>
                  <w:noWrap/>
                  <w:vAlign w:val="bottom"/>
                </w:tcPr>
                <w:p w14:paraId="20B1A2A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AF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F470CD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0DF7A6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03B22B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 妇科测量与分析。</w:t>
                  </w:r>
                </w:p>
              </w:tc>
              <w:tc>
                <w:tcPr>
                  <w:tcW w:w="572" w:type="pct"/>
                  <w:shd w:val="clear" w:color="auto" w:fill="auto"/>
                  <w:noWrap/>
                  <w:vAlign w:val="bottom"/>
                </w:tcPr>
                <w:p w14:paraId="5553D03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520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899EB8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50454C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E15CE3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 颈动脉测量与分析。</w:t>
                  </w:r>
                </w:p>
              </w:tc>
              <w:tc>
                <w:tcPr>
                  <w:tcW w:w="572" w:type="pct"/>
                  <w:shd w:val="clear" w:color="auto" w:fill="auto"/>
                  <w:noWrap/>
                  <w:vAlign w:val="bottom"/>
                </w:tcPr>
                <w:p w14:paraId="5329BA7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5B0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F9BB57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D6DB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887717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 心脏测量与分析。</w:t>
                  </w:r>
                </w:p>
              </w:tc>
              <w:tc>
                <w:tcPr>
                  <w:tcW w:w="572" w:type="pct"/>
                  <w:shd w:val="clear" w:color="auto" w:fill="auto"/>
                  <w:noWrap/>
                  <w:vAlign w:val="bottom"/>
                </w:tcPr>
                <w:p w14:paraId="2FDF5C6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97C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62E2CB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870DDF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43A904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 泌尿科测量与分析。</w:t>
                  </w:r>
                </w:p>
              </w:tc>
              <w:tc>
                <w:tcPr>
                  <w:tcW w:w="572" w:type="pct"/>
                  <w:shd w:val="clear" w:color="auto" w:fill="auto"/>
                  <w:noWrap/>
                  <w:vAlign w:val="bottom"/>
                </w:tcPr>
                <w:p w14:paraId="2A94FFC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5BB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2EB61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69884E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31FBF0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 胎儿心脏测量与分析。</w:t>
                  </w:r>
                </w:p>
              </w:tc>
              <w:tc>
                <w:tcPr>
                  <w:tcW w:w="572" w:type="pct"/>
                  <w:shd w:val="clear" w:color="auto" w:fill="auto"/>
                  <w:noWrap/>
                  <w:vAlign w:val="bottom"/>
                </w:tcPr>
                <w:p w14:paraId="13A6B36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7AB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A33433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D48A6C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3C38F6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2.11上下肢动脉，上下肢静脉测量与分析。</w:t>
                  </w:r>
                </w:p>
              </w:tc>
              <w:tc>
                <w:tcPr>
                  <w:tcW w:w="572" w:type="pct"/>
                  <w:shd w:val="clear" w:color="auto" w:fill="auto"/>
                  <w:noWrap/>
                  <w:vAlign w:val="bottom"/>
                </w:tcPr>
                <w:p w14:paraId="38C5D79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3DF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714690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CADD04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8451CC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 血管内中膜自动测量，可同时自动描记血管前、后壁的内中膜，自动生成测量数据，测量结果参数≥7项。</w:t>
                  </w:r>
                </w:p>
              </w:tc>
              <w:tc>
                <w:tcPr>
                  <w:tcW w:w="572" w:type="pct"/>
                  <w:shd w:val="clear" w:color="auto" w:fill="auto"/>
                  <w:noWrap/>
                  <w:vAlign w:val="center"/>
                </w:tcPr>
                <w:p w14:paraId="7A543A9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821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03C243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4EEA86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3B179A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 血管体位图手动编辑功能，通过触摸屏手动编辑体位图，直观显示病变的位置。</w:t>
                  </w:r>
                </w:p>
              </w:tc>
              <w:tc>
                <w:tcPr>
                  <w:tcW w:w="572" w:type="pct"/>
                  <w:shd w:val="clear" w:color="auto" w:fill="auto"/>
                  <w:noWrap/>
                  <w:vAlign w:val="center"/>
                </w:tcPr>
                <w:p w14:paraId="0B78290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8DD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FDB8C6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36CCAF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CD84D5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 小儿髋关节自动测量功能，可自动计算α角,β角，自动进行临床分型。</w:t>
                  </w:r>
                </w:p>
              </w:tc>
              <w:tc>
                <w:tcPr>
                  <w:tcW w:w="572" w:type="pct"/>
                  <w:shd w:val="clear" w:color="auto" w:fill="auto"/>
                  <w:noWrap/>
                  <w:vAlign w:val="center"/>
                </w:tcPr>
                <w:p w14:paraId="3FBB032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4BEF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4A3850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075A1D2">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75A48C7F">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 电影回放和数据存储</w:t>
                  </w:r>
                </w:p>
              </w:tc>
            </w:tr>
            <w:tr w14:paraId="13E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AC050E7">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ED4D8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D5D5E3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 支持二维、彩色、造影、4D等模式的手动和自动回放，电影回放支持编辑和剪接功能。</w:t>
                  </w:r>
                </w:p>
              </w:tc>
              <w:tc>
                <w:tcPr>
                  <w:tcW w:w="572" w:type="pct"/>
                  <w:shd w:val="clear" w:color="auto" w:fill="auto"/>
                  <w:noWrap/>
                  <w:vAlign w:val="bottom"/>
                </w:tcPr>
                <w:p w14:paraId="17BD54D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ECA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5B9AC3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F6005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F979E3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 电影回放：≥1000秒。</w:t>
                  </w:r>
                </w:p>
              </w:tc>
              <w:tc>
                <w:tcPr>
                  <w:tcW w:w="572" w:type="pct"/>
                  <w:shd w:val="clear" w:color="auto" w:fill="auto"/>
                  <w:noWrap/>
                  <w:vAlign w:val="bottom"/>
                </w:tcPr>
                <w:p w14:paraId="1B6FCCD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5B9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076A31A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23F0EA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975354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 支持向后存储和向前存储，时间长度可预置，向后存储≥6分钟的电影，对剪接和编辑的电影图像可多次存储和多次编辑；图像和电影均可以实时扫描、冻结状态下直接存储，并且具有独立的存储功能键。</w:t>
                  </w:r>
                </w:p>
              </w:tc>
              <w:tc>
                <w:tcPr>
                  <w:tcW w:w="572" w:type="pct"/>
                  <w:shd w:val="clear" w:color="auto" w:fill="auto"/>
                  <w:noWrap/>
                  <w:vAlign w:val="bottom"/>
                </w:tcPr>
                <w:p w14:paraId="41387D2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C8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114F4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C4B72A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A7B37B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 支持同屏对比多个不同模式的动态、静态图像。</w:t>
                  </w:r>
                </w:p>
              </w:tc>
              <w:tc>
                <w:tcPr>
                  <w:tcW w:w="572" w:type="pct"/>
                  <w:shd w:val="clear" w:color="auto" w:fill="auto"/>
                  <w:noWrap/>
                  <w:vAlign w:val="bottom"/>
                </w:tcPr>
                <w:p w14:paraId="15ECF2A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A02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4F973C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BF3E677">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4811A4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 原始数据处理，支持动、静态图像冻结后，最大可进行32项参数调节。能支持二维图像离线后进行M成像。</w:t>
                  </w:r>
                </w:p>
              </w:tc>
              <w:tc>
                <w:tcPr>
                  <w:tcW w:w="572" w:type="pct"/>
                  <w:shd w:val="clear" w:color="auto" w:fill="auto"/>
                  <w:noWrap/>
                  <w:vAlign w:val="bottom"/>
                </w:tcPr>
                <w:p w14:paraId="3CA85A7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C2B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8A7FDA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60D68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A3D89E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 硬盘：≥1T硬盘支持, SSD固态硬盘≥128G。</w:t>
                  </w:r>
                </w:p>
              </w:tc>
              <w:tc>
                <w:tcPr>
                  <w:tcW w:w="572" w:type="pct"/>
                  <w:shd w:val="clear" w:color="auto" w:fill="auto"/>
                  <w:noWrap/>
                  <w:vAlign w:val="bottom"/>
                </w:tcPr>
                <w:p w14:paraId="5C62153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5E4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667D348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32301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201072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 多种导出图像格式：动态图像、静态图像以PC格式直接导出。导出、备份图像数据资料同时，可进行实时检查，不影响检查操作。</w:t>
                  </w:r>
                </w:p>
              </w:tc>
              <w:tc>
                <w:tcPr>
                  <w:tcW w:w="572" w:type="pct"/>
                  <w:shd w:val="clear" w:color="auto" w:fill="auto"/>
                  <w:noWrap/>
                  <w:vAlign w:val="bottom"/>
                </w:tcPr>
                <w:p w14:paraId="2AF49F3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91B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5554FB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03E1F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CD9A2D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 支持多设备图像对比功能， 可导入MRI,CT等影像学图片，与实时超声图片进行对比显示。</w:t>
                  </w:r>
                </w:p>
              </w:tc>
              <w:tc>
                <w:tcPr>
                  <w:tcW w:w="572" w:type="pct"/>
                  <w:shd w:val="clear" w:color="auto" w:fill="auto"/>
                  <w:noWrap/>
                  <w:vAlign w:val="bottom"/>
                </w:tcPr>
                <w:p w14:paraId="63D04A0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812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925C59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82A720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66377C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 支持一键传输图片到智能手机终端或PC端。</w:t>
                  </w:r>
                </w:p>
              </w:tc>
              <w:tc>
                <w:tcPr>
                  <w:tcW w:w="572" w:type="pct"/>
                  <w:shd w:val="clear" w:color="auto" w:fill="auto"/>
                  <w:noWrap/>
                  <w:vAlign w:val="bottom"/>
                </w:tcPr>
                <w:p w14:paraId="4CAAC26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DB4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F6887A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ED87C8">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5C6F4D0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 连通性要求</w:t>
                  </w:r>
                </w:p>
              </w:tc>
            </w:tr>
            <w:tr w14:paraId="6AD4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2212EA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37E15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360C0F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 支持网络连接，能开放DICOM 3.0接口满足任何厂家PACS联网传输。</w:t>
                  </w:r>
                </w:p>
              </w:tc>
              <w:tc>
                <w:tcPr>
                  <w:tcW w:w="572" w:type="pct"/>
                  <w:shd w:val="clear" w:color="auto" w:fill="auto"/>
                  <w:noWrap/>
                  <w:vAlign w:val="bottom"/>
                </w:tcPr>
                <w:p w14:paraId="21014E2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F12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47B7DE4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5D5D2A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AEEB33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 支持移动设备无线传输，一键传输图片到智能手机终端或PC端。支持手机等移动终端APP远程操作设备。</w:t>
                  </w:r>
                </w:p>
              </w:tc>
              <w:tc>
                <w:tcPr>
                  <w:tcW w:w="572" w:type="pct"/>
                  <w:shd w:val="clear" w:color="auto" w:fill="auto"/>
                  <w:noWrap/>
                  <w:vAlign w:val="bottom"/>
                </w:tcPr>
                <w:p w14:paraId="5264BDD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08D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9BF79B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47FB9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B39A20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 视频/音频输入、输出；支持ECG信号。</w:t>
                  </w:r>
                </w:p>
              </w:tc>
              <w:tc>
                <w:tcPr>
                  <w:tcW w:w="572" w:type="pct"/>
                  <w:shd w:val="clear" w:color="auto" w:fill="auto"/>
                  <w:noWrap/>
                  <w:vAlign w:val="bottom"/>
                </w:tcPr>
                <w:p w14:paraId="1816081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6A7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55" w:hRule="atLeast"/>
              </w:trPr>
              <w:tc>
                <w:tcPr>
                  <w:tcW w:w="397" w:type="pct"/>
                  <w:vMerge w:val="continue"/>
                  <w:shd w:val="clear" w:color="auto" w:fill="auto"/>
                  <w:vAlign w:val="top"/>
                </w:tcPr>
                <w:p w14:paraId="0FCA90D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4D532E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4EEF4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 输入接口：音频输入，ECG信号输入。</w:t>
                  </w:r>
                </w:p>
              </w:tc>
              <w:tc>
                <w:tcPr>
                  <w:tcW w:w="572" w:type="pct"/>
                  <w:shd w:val="clear" w:color="auto" w:fill="auto"/>
                  <w:noWrap/>
                  <w:vAlign w:val="bottom"/>
                </w:tcPr>
                <w:p w14:paraId="12011AD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21B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1A8A4B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D0E801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03CC8D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 输出信号：HDMI视频，S-VIDEO视频, VGA视频，AUDIO音频。</w:t>
                  </w:r>
                </w:p>
              </w:tc>
              <w:tc>
                <w:tcPr>
                  <w:tcW w:w="572" w:type="pct"/>
                  <w:shd w:val="clear" w:color="auto" w:fill="auto"/>
                  <w:noWrap/>
                  <w:vAlign w:val="bottom"/>
                </w:tcPr>
                <w:p w14:paraId="2CB9E8A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404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A4E0DE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09361D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0ED02E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 ≥6个USB接口、DVD R/W刻录光驱。</w:t>
                  </w:r>
                </w:p>
              </w:tc>
              <w:tc>
                <w:tcPr>
                  <w:tcW w:w="572" w:type="pct"/>
                  <w:shd w:val="clear" w:color="auto" w:fill="auto"/>
                  <w:noWrap/>
                  <w:vAlign w:val="bottom"/>
                </w:tcPr>
                <w:p w14:paraId="04242B9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CAC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94F8DE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AEBE4">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4241222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5. 系统技术参数及要求</w:t>
                  </w:r>
                </w:p>
              </w:tc>
            </w:tr>
            <w:tr w14:paraId="7E98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F575D7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C79593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4E436F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 二维灰阶模式。</w:t>
                  </w:r>
                </w:p>
              </w:tc>
              <w:tc>
                <w:tcPr>
                  <w:tcW w:w="572" w:type="pct"/>
                  <w:shd w:val="clear" w:color="auto" w:fill="auto"/>
                  <w:noWrap/>
                  <w:vAlign w:val="bottom"/>
                </w:tcPr>
                <w:p w14:paraId="064CCAE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B3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FB9408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EBDDE2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5CACE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 数字化全程动态聚焦，数字化可变孔径及动态变迹，A/D≥12 bit。</w:t>
                  </w:r>
                </w:p>
              </w:tc>
              <w:tc>
                <w:tcPr>
                  <w:tcW w:w="572" w:type="pct"/>
                  <w:shd w:val="clear" w:color="auto" w:fill="auto"/>
                  <w:noWrap/>
                  <w:vAlign w:val="bottom"/>
                </w:tcPr>
                <w:p w14:paraId="378A343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46B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B96969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59784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E66FCB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 接收方式：发射、接收通道≥1024，多倍信号并行处理。</w:t>
                  </w:r>
                </w:p>
              </w:tc>
              <w:tc>
                <w:tcPr>
                  <w:tcW w:w="572" w:type="pct"/>
                  <w:shd w:val="clear" w:color="auto" w:fill="auto"/>
                  <w:noWrap/>
                  <w:vAlign w:val="bottom"/>
                </w:tcPr>
                <w:p w14:paraId="7E0DA85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7D5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B4C254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F1A72F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D089A7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 扫描线：每帧线密度≥512超声线。</w:t>
                  </w:r>
                </w:p>
              </w:tc>
              <w:tc>
                <w:tcPr>
                  <w:tcW w:w="572" w:type="pct"/>
                  <w:shd w:val="clear" w:color="auto" w:fill="auto"/>
                  <w:noWrap/>
                  <w:vAlign w:val="bottom"/>
                </w:tcPr>
                <w:p w14:paraId="24C237C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D8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AE1DB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D7A8E3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D84F28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5.1.4 发射声束聚焦：发射≥8段。</w:t>
                  </w:r>
                </w:p>
              </w:tc>
              <w:tc>
                <w:tcPr>
                  <w:tcW w:w="572" w:type="pct"/>
                  <w:shd w:val="clear" w:color="auto" w:fill="auto"/>
                  <w:noWrap/>
                  <w:vAlign w:val="bottom"/>
                </w:tcPr>
                <w:p w14:paraId="12C593A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8D3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C602AB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D809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0165B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5.1.5 预设条件：针对不同的检查脏器，预置最佳图像检查条件。</w:t>
                  </w:r>
                </w:p>
              </w:tc>
              <w:tc>
                <w:tcPr>
                  <w:tcW w:w="572" w:type="pct"/>
                  <w:shd w:val="clear" w:color="auto" w:fill="auto"/>
                  <w:noWrap/>
                  <w:vAlign w:val="bottom"/>
                </w:tcPr>
                <w:p w14:paraId="11AAFBE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CC4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trPr>
              <w:tc>
                <w:tcPr>
                  <w:tcW w:w="397" w:type="pct"/>
                  <w:vMerge w:val="continue"/>
                  <w:shd w:val="clear" w:color="auto" w:fill="auto"/>
                  <w:vAlign w:val="top"/>
                </w:tcPr>
                <w:p w14:paraId="51B9DA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11FE5E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D26A5B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5.1.6 复合成像技术：采用多达9条声束偏转的复合超声成像，提升图像的细节分辨率和加强边界显示，消除伪像。</w:t>
                  </w:r>
                </w:p>
              </w:tc>
              <w:tc>
                <w:tcPr>
                  <w:tcW w:w="572" w:type="pct"/>
                  <w:shd w:val="clear" w:color="auto" w:fill="auto"/>
                  <w:noWrap/>
                  <w:vAlign w:val="bottom"/>
                </w:tcPr>
                <w:p w14:paraId="74F0AE9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442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CC5E0F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65FE4E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53D5AA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5.1.7 组织特异性成像，根据不同组织特性，可选多种成像条件（常规、液性、脂肪等）。</w:t>
                  </w:r>
                </w:p>
              </w:tc>
              <w:tc>
                <w:tcPr>
                  <w:tcW w:w="572" w:type="pct"/>
                  <w:shd w:val="clear" w:color="auto" w:fill="auto"/>
                  <w:noWrap/>
                  <w:vAlign w:val="bottom"/>
                </w:tcPr>
                <w:p w14:paraId="15768E3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F99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9DE9EC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628ED3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80D6F0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 最大显示深度:≥38cm。</w:t>
                  </w:r>
                </w:p>
              </w:tc>
              <w:tc>
                <w:tcPr>
                  <w:tcW w:w="572" w:type="pct"/>
                  <w:shd w:val="clear" w:color="auto" w:fill="auto"/>
                  <w:noWrap/>
                  <w:vAlign w:val="bottom"/>
                </w:tcPr>
                <w:p w14:paraId="58F80F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8FF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01FD64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B4EC63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FF6BD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5.1.9 TGC: ≥8段，LGC: ≥6段。</w:t>
                  </w:r>
                </w:p>
              </w:tc>
              <w:tc>
                <w:tcPr>
                  <w:tcW w:w="572" w:type="pct"/>
                  <w:shd w:val="clear" w:color="auto" w:fill="auto"/>
                  <w:noWrap/>
                  <w:vAlign w:val="bottom"/>
                </w:tcPr>
                <w:p w14:paraId="6B9E289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EB4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AE5F5B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7543C1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75BC18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5.1.10 动态范围: ≥160。</w:t>
                  </w:r>
                </w:p>
              </w:tc>
              <w:tc>
                <w:tcPr>
                  <w:tcW w:w="572" w:type="pct"/>
                  <w:shd w:val="clear" w:color="auto" w:fill="auto"/>
                  <w:noWrap/>
                  <w:vAlign w:val="bottom"/>
                </w:tcPr>
                <w:p w14:paraId="5B88BC0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26B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A81210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EC1670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847476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5.1.11 增益调节: B/M/D分别独立可调，≥100，可视可调步进≤1db。</w:t>
                  </w:r>
                </w:p>
              </w:tc>
              <w:tc>
                <w:tcPr>
                  <w:tcW w:w="572" w:type="pct"/>
                  <w:shd w:val="clear" w:color="auto" w:fill="auto"/>
                  <w:noWrap/>
                  <w:vAlign w:val="bottom"/>
                </w:tcPr>
                <w:p w14:paraId="1F597B3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FC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05E78D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C0ECC5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6F7857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5.1.12 伪彩图谱: ≥8种。</w:t>
                  </w:r>
                </w:p>
              </w:tc>
              <w:tc>
                <w:tcPr>
                  <w:tcW w:w="572" w:type="pct"/>
                  <w:shd w:val="clear" w:color="auto" w:fill="auto"/>
                  <w:noWrap/>
                  <w:vAlign w:val="bottom"/>
                </w:tcPr>
                <w:p w14:paraId="3AE1069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B0A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06CDA4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0A7826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0C76B5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5.1.13 最大帧率: ≥1000 帧/秒。</w:t>
                  </w:r>
                </w:p>
              </w:tc>
              <w:tc>
                <w:tcPr>
                  <w:tcW w:w="572" w:type="pct"/>
                  <w:shd w:val="clear" w:color="auto" w:fill="auto"/>
                  <w:noWrap/>
                  <w:vAlign w:val="bottom"/>
                </w:tcPr>
                <w:p w14:paraId="27A80CA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42E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42E2330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997EF7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ED6004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5.1.14 成像速度：相控阵探头，18CM深度时, 扫描角度最大，帧率≥58帧/秒，凸阵探头，18CM深度时, 扫描角度最大， 帧率≥45帧/秒，凸阵探头，18CM深度时, 扫描角度最大， 帧率≥45帧/秒。</w:t>
                  </w:r>
                </w:p>
              </w:tc>
              <w:tc>
                <w:tcPr>
                  <w:tcW w:w="572" w:type="pct"/>
                  <w:shd w:val="clear" w:color="auto" w:fill="auto"/>
                  <w:noWrap/>
                  <w:vAlign w:val="bottom"/>
                </w:tcPr>
                <w:p w14:paraId="6DEE3C0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61D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D1B8A0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2C2570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BE13C1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5.2彩色多普勒成像。</w:t>
                  </w:r>
                </w:p>
              </w:tc>
              <w:tc>
                <w:tcPr>
                  <w:tcW w:w="572" w:type="pct"/>
                  <w:shd w:val="clear" w:color="auto" w:fill="auto"/>
                  <w:noWrap/>
                  <w:vAlign w:val="bottom"/>
                </w:tcPr>
                <w:p w14:paraId="78724B1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8E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3666C2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3CA7BB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95FE3F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5.2.1 包括速度、速度方差、能量、方向能量显示等。</w:t>
                  </w:r>
                </w:p>
              </w:tc>
              <w:tc>
                <w:tcPr>
                  <w:tcW w:w="572" w:type="pct"/>
                  <w:shd w:val="clear" w:color="auto" w:fill="auto"/>
                  <w:noWrap/>
                  <w:vAlign w:val="bottom"/>
                </w:tcPr>
                <w:p w14:paraId="049A3B5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C59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D1C248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5D3307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577285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5.2.2 显示方式：B/C、B/C/M、B/POWER、B/C/PW。</w:t>
                  </w:r>
                </w:p>
              </w:tc>
              <w:tc>
                <w:tcPr>
                  <w:tcW w:w="572" w:type="pct"/>
                  <w:shd w:val="clear" w:color="auto" w:fill="auto"/>
                  <w:noWrap/>
                  <w:vAlign w:val="bottom"/>
                </w:tcPr>
                <w:p w14:paraId="501187A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63C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4B3B6F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4EC800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A1B55B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5.2.3 取样框偏转: ≥±30度，取样框可根据探头血流方向自动调节。</w:t>
                  </w:r>
                </w:p>
              </w:tc>
              <w:tc>
                <w:tcPr>
                  <w:tcW w:w="572" w:type="pct"/>
                  <w:shd w:val="clear" w:color="auto" w:fill="auto"/>
                  <w:noWrap/>
                  <w:vAlign w:val="bottom"/>
                </w:tcPr>
                <w:p w14:paraId="5E265F2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06D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28A0FB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BF97C2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3E018E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 速度标识功能，标识不同血流速度边界，观察血流分布及速度梯度。</w:t>
                  </w:r>
                </w:p>
              </w:tc>
              <w:tc>
                <w:tcPr>
                  <w:tcW w:w="572" w:type="pct"/>
                  <w:shd w:val="clear" w:color="auto" w:fill="auto"/>
                  <w:noWrap/>
                  <w:vAlign w:val="bottom"/>
                </w:tcPr>
                <w:p w14:paraId="64C9D8F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679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390DC2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32BDE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5DF1FA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5.2.5 最大帧率: ≥260 帧/秒。</w:t>
                  </w:r>
                </w:p>
              </w:tc>
              <w:tc>
                <w:tcPr>
                  <w:tcW w:w="572" w:type="pct"/>
                  <w:shd w:val="clear" w:color="auto" w:fill="auto"/>
                  <w:noWrap/>
                  <w:vAlign w:val="bottom"/>
                </w:tcPr>
                <w:p w14:paraId="6F41F29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B7D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7CFE8C07">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5BA601C">
                  <w:pPr>
                    <w:jc w:val="center"/>
                    <w:rPr>
                      <w:rFonts w:hint="eastAsia" w:ascii="宋体" w:hAnsi="宋体" w:eastAsia="宋体" w:cs="宋体"/>
                      <w:b/>
                      <w:bCs/>
                      <w:i w:val="0"/>
                      <w:iCs w:val="0"/>
                      <w:color w:val="000000"/>
                      <w:sz w:val="21"/>
                      <w:szCs w:val="21"/>
                      <w:u w:val="none"/>
                    </w:rPr>
                  </w:pPr>
                </w:p>
              </w:tc>
              <w:tc>
                <w:tcPr>
                  <w:tcW w:w="3308" w:type="pct"/>
                  <w:shd w:val="clear" w:color="auto" w:fill="auto"/>
                  <w:vAlign w:val="bottom"/>
                </w:tcPr>
                <w:p w14:paraId="3CB214B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5.2.6 成像速度：相控阵探头，全视野，18CM深度时, 帧率≥11帧/秒，凸阵探头, 全视野，18CM深度时 , 帧率≥10帧/秒。</w:t>
                  </w:r>
                </w:p>
              </w:tc>
              <w:tc>
                <w:tcPr>
                  <w:tcW w:w="572" w:type="pct"/>
                  <w:shd w:val="clear" w:color="auto" w:fill="auto"/>
                  <w:vAlign w:val="bottom"/>
                </w:tcPr>
                <w:p w14:paraId="30CAB88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BF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460DDB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153BB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4411B9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 频谱多普勒模式。</w:t>
                  </w:r>
                </w:p>
              </w:tc>
              <w:tc>
                <w:tcPr>
                  <w:tcW w:w="572" w:type="pct"/>
                  <w:shd w:val="clear" w:color="auto" w:fill="auto"/>
                  <w:noWrap/>
                  <w:vAlign w:val="bottom"/>
                </w:tcPr>
                <w:p w14:paraId="537E1CC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05C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11B6B2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2AD0B1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D496F3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5.3.1 包括脉冲多普勒、高脉冲重复频率、连续多普勒。</w:t>
                  </w:r>
                </w:p>
              </w:tc>
              <w:tc>
                <w:tcPr>
                  <w:tcW w:w="572" w:type="pct"/>
                  <w:shd w:val="clear" w:color="auto" w:fill="auto"/>
                  <w:noWrap/>
                  <w:vAlign w:val="bottom"/>
                </w:tcPr>
                <w:p w14:paraId="1934494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524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E9EBB3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A5BD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39B1A9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5.3.2 显示方式：B, PW，B/PW, B/C/PW, B/CW, B/C/CW等等。</w:t>
                  </w:r>
                </w:p>
              </w:tc>
              <w:tc>
                <w:tcPr>
                  <w:tcW w:w="572" w:type="pct"/>
                  <w:shd w:val="clear" w:color="auto" w:fill="auto"/>
                  <w:noWrap/>
                  <w:vAlign w:val="bottom"/>
                </w:tcPr>
                <w:p w14:paraId="42387B8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353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5" w:hRule="atLeast"/>
              </w:trPr>
              <w:tc>
                <w:tcPr>
                  <w:tcW w:w="397" w:type="pct"/>
                  <w:vMerge w:val="continue"/>
                  <w:shd w:val="clear" w:color="auto" w:fill="auto"/>
                  <w:vAlign w:val="top"/>
                </w:tcPr>
                <w:p w14:paraId="68DFC38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3CFE77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F51171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5.3.3 最大速度: ≥7.60m/s（连续多普勒速度: ≥30m/s）。</w:t>
                  </w:r>
                </w:p>
              </w:tc>
              <w:tc>
                <w:tcPr>
                  <w:tcW w:w="572" w:type="pct"/>
                  <w:shd w:val="clear" w:color="auto" w:fill="auto"/>
                  <w:noWrap/>
                  <w:vAlign w:val="bottom"/>
                </w:tcPr>
                <w:p w14:paraId="74051FA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725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540310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A6A83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6D0CDA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5.3.4 最小速度: ≤1 mm /s（非噪声信号）。</w:t>
                  </w:r>
                </w:p>
              </w:tc>
              <w:tc>
                <w:tcPr>
                  <w:tcW w:w="572" w:type="pct"/>
                  <w:shd w:val="clear" w:color="auto" w:fill="auto"/>
                  <w:noWrap/>
                  <w:vAlign w:val="bottom"/>
                </w:tcPr>
                <w:p w14:paraId="67FA372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492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B67011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F3EF07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BC1627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 取样容积: 0.5-20mm ,支持所有探头。</w:t>
                  </w:r>
                </w:p>
              </w:tc>
              <w:tc>
                <w:tcPr>
                  <w:tcW w:w="572" w:type="pct"/>
                  <w:shd w:val="clear" w:color="auto" w:fill="auto"/>
                  <w:noWrap/>
                  <w:vAlign w:val="bottom"/>
                </w:tcPr>
                <w:p w14:paraId="31CE315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F59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2BBE61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4B0D3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81970B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5.3.6 偏转角度: ≥±30度 (线阵探头) ，并支持快速角度校正。</w:t>
                  </w:r>
                </w:p>
              </w:tc>
              <w:tc>
                <w:tcPr>
                  <w:tcW w:w="572" w:type="pct"/>
                  <w:shd w:val="clear" w:color="auto" w:fill="auto"/>
                  <w:noWrap/>
                  <w:vAlign w:val="bottom"/>
                </w:tcPr>
                <w:p w14:paraId="4DB36FC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276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D96109">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BEA4FD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B68FD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5.3.7 零位移动：≥8 级。</w:t>
                  </w:r>
                </w:p>
              </w:tc>
              <w:tc>
                <w:tcPr>
                  <w:tcW w:w="572" w:type="pct"/>
                  <w:shd w:val="clear" w:color="auto" w:fill="auto"/>
                  <w:noWrap/>
                  <w:vAlign w:val="bottom"/>
                </w:tcPr>
                <w:p w14:paraId="6247EA53">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ED2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EE21E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45E906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1A7926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5.3.8 支持频谱自动测量。</w:t>
                  </w:r>
                </w:p>
              </w:tc>
              <w:tc>
                <w:tcPr>
                  <w:tcW w:w="572" w:type="pct"/>
                  <w:shd w:val="clear" w:color="auto" w:fill="auto"/>
                  <w:noWrap/>
                  <w:vAlign w:val="bottom"/>
                </w:tcPr>
                <w:p w14:paraId="411337A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244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97" w:type="pct"/>
                  <w:vMerge w:val="continue"/>
                  <w:shd w:val="clear" w:color="auto" w:fill="auto"/>
                  <w:vAlign w:val="top"/>
                </w:tcPr>
                <w:p w14:paraId="4B71E17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7F564A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21F022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 探头规格。</w:t>
                  </w:r>
                </w:p>
              </w:tc>
              <w:tc>
                <w:tcPr>
                  <w:tcW w:w="572" w:type="pct"/>
                  <w:shd w:val="clear" w:color="auto" w:fill="auto"/>
                  <w:noWrap/>
                  <w:vAlign w:val="bottom"/>
                </w:tcPr>
                <w:p w14:paraId="1A925DA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631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7FCD13F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1546DD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CB9EBA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5.4.1 频率：超宽频带或变频探头，所配探头均为宽频变频探头,二维、谐波、彩色及频谱多普勒模式分别独立变频，≥3段。</w:t>
                  </w:r>
                </w:p>
              </w:tc>
              <w:tc>
                <w:tcPr>
                  <w:tcW w:w="572" w:type="pct"/>
                  <w:shd w:val="clear" w:color="auto" w:fill="auto"/>
                  <w:noWrap/>
                  <w:vAlign w:val="bottom"/>
                </w:tcPr>
                <w:p w14:paraId="5D35B2A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1F8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4B6779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0AEB7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71759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5.4.2 扫描频率：凸阵探头：带宽: 1.3-5.7MHz，角度≥85°；腔内探头：带宽: 2.6-12.8 MHz，角度≥180°。</w:t>
                  </w:r>
                </w:p>
              </w:tc>
              <w:tc>
                <w:tcPr>
                  <w:tcW w:w="572" w:type="pct"/>
                  <w:shd w:val="clear" w:color="auto" w:fill="auto"/>
                  <w:noWrap/>
                  <w:vAlign w:val="bottom"/>
                </w:tcPr>
                <w:p w14:paraId="0777EBF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13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2E3AFE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A46202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C6C0F6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5.4.3 穿刺引导，凸阵、线阵、相控阵具备多角度穿刺引导功能。</w:t>
                  </w:r>
                </w:p>
              </w:tc>
              <w:tc>
                <w:tcPr>
                  <w:tcW w:w="572" w:type="pct"/>
                  <w:shd w:val="clear" w:color="auto" w:fill="auto"/>
                  <w:noWrap/>
                  <w:vAlign w:val="bottom"/>
                </w:tcPr>
                <w:p w14:paraId="7E6DBAF3">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5B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82BEBF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E7FB0D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8D462C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 应变式弹性成像。</w:t>
                  </w:r>
                </w:p>
              </w:tc>
              <w:tc>
                <w:tcPr>
                  <w:tcW w:w="572" w:type="pct"/>
                  <w:shd w:val="clear" w:color="auto" w:fill="auto"/>
                  <w:noWrap/>
                  <w:vAlign w:val="bottom"/>
                </w:tcPr>
                <w:p w14:paraId="3EF7305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519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81BFC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99B9F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87A2B8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5.5.1 支持探头：浅表探头、腔内探头。</w:t>
                  </w:r>
                </w:p>
              </w:tc>
              <w:tc>
                <w:tcPr>
                  <w:tcW w:w="572" w:type="pct"/>
                  <w:shd w:val="clear" w:color="auto" w:fill="auto"/>
                  <w:noWrap/>
                  <w:vAlign w:val="bottom"/>
                </w:tcPr>
                <w:p w14:paraId="1D970C4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E7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A66F609">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F516D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281BCC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5.5.2 弹性成像图谱≥5种可选。</w:t>
                  </w:r>
                </w:p>
              </w:tc>
              <w:tc>
                <w:tcPr>
                  <w:tcW w:w="572" w:type="pct"/>
                  <w:shd w:val="clear" w:color="auto" w:fill="auto"/>
                  <w:noWrap/>
                  <w:vAlign w:val="bottom"/>
                </w:tcPr>
                <w:p w14:paraId="550FF91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A02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590D17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0F6B1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0A3BA1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5.5.3 弹性模式具有压力操作提示图标。</w:t>
                  </w:r>
                </w:p>
              </w:tc>
              <w:tc>
                <w:tcPr>
                  <w:tcW w:w="572" w:type="pct"/>
                  <w:shd w:val="clear" w:color="auto" w:fill="auto"/>
                  <w:noWrap/>
                  <w:vAlign w:val="bottom"/>
                </w:tcPr>
                <w:p w14:paraId="61DA153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3D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C46E1E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F19588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7BD2E7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5.5.4 具备组织硬度定量分析软件，支持多种比值分析，柱状图分析。</w:t>
                  </w:r>
                </w:p>
              </w:tc>
              <w:tc>
                <w:tcPr>
                  <w:tcW w:w="572" w:type="pct"/>
                  <w:shd w:val="clear" w:color="auto" w:fill="auto"/>
                  <w:noWrap/>
                  <w:vAlign w:val="bottom"/>
                </w:tcPr>
                <w:p w14:paraId="568AF7B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25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CA5FFE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B439A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169755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 具备肿块周边组织弹性定量分析功能。</w:t>
                  </w:r>
                </w:p>
              </w:tc>
              <w:tc>
                <w:tcPr>
                  <w:tcW w:w="572" w:type="pct"/>
                  <w:shd w:val="clear" w:color="auto" w:fill="auto"/>
                  <w:noWrap/>
                  <w:vAlign w:val="bottom"/>
                </w:tcPr>
                <w:p w14:paraId="13397B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BFA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049FC8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577CC2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FDD16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5.5.6 具备定量测量映射分析，即在组织图测量时弹性图同步测量。</w:t>
                  </w:r>
                </w:p>
              </w:tc>
              <w:tc>
                <w:tcPr>
                  <w:tcW w:w="572" w:type="pct"/>
                  <w:shd w:val="clear" w:color="auto" w:fill="auto"/>
                  <w:noWrap/>
                  <w:vAlign w:val="bottom"/>
                </w:tcPr>
                <w:p w14:paraId="03C9B07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239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4FC749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9C28F2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BAD351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 剪切波弹性成像。</w:t>
                  </w:r>
                </w:p>
              </w:tc>
              <w:tc>
                <w:tcPr>
                  <w:tcW w:w="572" w:type="pct"/>
                  <w:shd w:val="clear" w:color="auto" w:fill="auto"/>
                  <w:noWrap/>
                  <w:vAlign w:val="bottom"/>
                </w:tcPr>
                <w:p w14:paraId="20FEC8A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D83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C1CF53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7AA10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62FF58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5.6.1 支持探头：凸阵探头，线阵探头。</w:t>
                  </w:r>
                </w:p>
              </w:tc>
              <w:tc>
                <w:tcPr>
                  <w:tcW w:w="572" w:type="pct"/>
                  <w:shd w:val="clear" w:color="auto" w:fill="auto"/>
                  <w:noWrap/>
                  <w:vAlign w:val="bottom"/>
                </w:tcPr>
                <w:p w14:paraId="3527466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C74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E90D19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D82F3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1CB61A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5.6.2 支持二维实时剪切波和单点式剪切波成像。</w:t>
                  </w:r>
                </w:p>
              </w:tc>
              <w:tc>
                <w:tcPr>
                  <w:tcW w:w="572" w:type="pct"/>
                  <w:shd w:val="clear" w:color="auto" w:fill="auto"/>
                  <w:noWrap/>
                  <w:vAlign w:val="bottom"/>
                </w:tcPr>
                <w:p w14:paraId="217F87E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9E3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6F0941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D91D43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941B42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5.6.3 实时剪切波弹性成像取样框大小可调，可得到取样框内杨氏模量值等定量数据。</w:t>
                  </w:r>
                </w:p>
              </w:tc>
              <w:tc>
                <w:tcPr>
                  <w:tcW w:w="572" w:type="pct"/>
                  <w:shd w:val="clear" w:color="auto" w:fill="auto"/>
                  <w:noWrap/>
                  <w:vAlign w:val="bottom"/>
                </w:tcPr>
                <w:p w14:paraId="697B32D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3E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D1C2A2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2D47C5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22AC02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5.6.4 实时剪切波弹性成像及二维成像双实时成像，图像布局包括上下，左右多种方式可调。</w:t>
                  </w:r>
                </w:p>
              </w:tc>
              <w:tc>
                <w:tcPr>
                  <w:tcW w:w="572" w:type="pct"/>
                  <w:shd w:val="clear" w:color="auto" w:fill="auto"/>
                  <w:noWrap/>
                  <w:vAlign w:val="center"/>
                </w:tcPr>
                <w:p w14:paraId="1BAB69C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036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0F866ED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B428C0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5B4270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5.6.5 同时输出以kPa和m/s为单位的组织硬度定量数据，保证临床可以使用硬度数据进行临床诊断和科研工作。</w:t>
                  </w:r>
                </w:p>
              </w:tc>
              <w:tc>
                <w:tcPr>
                  <w:tcW w:w="572" w:type="pct"/>
                  <w:shd w:val="clear" w:color="auto" w:fill="auto"/>
                  <w:noWrap/>
                  <w:vAlign w:val="center"/>
                </w:tcPr>
                <w:p w14:paraId="04FCCA8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EAE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431070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66B4E9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9BEB2B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 支持肿块周边组织定量分析功能。</w:t>
                  </w:r>
                </w:p>
              </w:tc>
              <w:tc>
                <w:tcPr>
                  <w:tcW w:w="572" w:type="pct"/>
                  <w:shd w:val="clear" w:color="auto" w:fill="auto"/>
                  <w:noWrap/>
                  <w:vAlign w:val="center"/>
                </w:tcPr>
                <w:p w14:paraId="5433ABE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E84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351201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49EA9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A3928B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 TDI组织多普勒成像。</w:t>
                  </w:r>
                </w:p>
              </w:tc>
              <w:tc>
                <w:tcPr>
                  <w:tcW w:w="572" w:type="pct"/>
                  <w:shd w:val="clear" w:color="auto" w:fill="auto"/>
                  <w:noWrap/>
                  <w:vAlign w:val="center"/>
                </w:tcPr>
                <w:p w14:paraId="4989B4C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2C0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7BC156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1D6878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15547A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5.7.1 TDI成像模式：彩色速度模式图、能量模式图、频谱模式图、M型模式图。</w:t>
                  </w:r>
                </w:p>
              </w:tc>
              <w:tc>
                <w:tcPr>
                  <w:tcW w:w="572" w:type="pct"/>
                  <w:shd w:val="clear" w:color="auto" w:fill="auto"/>
                  <w:noWrap/>
                  <w:vAlign w:val="center"/>
                </w:tcPr>
                <w:p w14:paraId="32EE5D1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DC8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A72503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681E0E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5EDD8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5.7.2 TDI组织多普勒定量分析软件：支持运动追踪功能；同步显示≥6段心肌组织运动速度曲线图。</w:t>
                  </w:r>
                </w:p>
              </w:tc>
              <w:tc>
                <w:tcPr>
                  <w:tcW w:w="572" w:type="pct"/>
                  <w:shd w:val="clear" w:color="auto" w:fill="auto"/>
                  <w:noWrap/>
                  <w:vAlign w:val="center"/>
                </w:tcPr>
                <w:p w14:paraId="70C3FE7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769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5" w:hRule="atLeast"/>
              </w:trPr>
              <w:tc>
                <w:tcPr>
                  <w:tcW w:w="397" w:type="pct"/>
                  <w:vMerge w:val="continue"/>
                  <w:shd w:val="clear" w:color="auto" w:fill="auto"/>
                  <w:vAlign w:val="top"/>
                </w:tcPr>
                <w:p w14:paraId="01FDC0D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6DC561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E75BBF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 盆底前盆腔自动测量：提供≥3种坐标体系，实时扫查时，同屏显示标准坐标系示意图；通过选取≤6个特征点，即可建立参考线，全自动计算并获取盆底超声检查所需的膀胱颈至耻骨联合下缘的垂直间距、膀胱颈的移动度、膀胱尿道后角、尿道倾斜角等≥5个参数。</w:t>
                  </w:r>
                </w:p>
              </w:tc>
              <w:tc>
                <w:tcPr>
                  <w:tcW w:w="572" w:type="pct"/>
                  <w:shd w:val="clear" w:color="auto" w:fill="auto"/>
                  <w:noWrap/>
                  <w:vAlign w:val="center"/>
                </w:tcPr>
                <w:p w14:paraId="2C0A3CE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9C2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B7E777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BEBEBA7">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33213EB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6. 外设和附件</w:t>
                  </w:r>
                </w:p>
              </w:tc>
            </w:tr>
            <w:tr w14:paraId="1064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C0698B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5692BF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9B1AF1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 耦合剂加热器。</w:t>
                  </w:r>
                </w:p>
              </w:tc>
              <w:tc>
                <w:tcPr>
                  <w:tcW w:w="572" w:type="pct"/>
                  <w:shd w:val="clear" w:color="auto" w:fill="auto"/>
                  <w:noWrap/>
                  <w:vAlign w:val="bottom"/>
                </w:tcPr>
                <w:p w14:paraId="22EA5D5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ACA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E13EE3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190B4D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3B596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 腔内探头放置架，可左右互换。</w:t>
                  </w:r>
                </w:p>
              </w:tc>
              <w:tc>
                <w:tcPr>
                  <w:tcW w:w="572" w:type="pct"/>
                  <w:shd w:val="clear" w:color="auto" w:fill="auto"/>
                  <w:noWrap/>
                  <w:vAlign w:val="center"/>
                </w:tcPr>
                <w:p w14:paraId="1B96392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223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397" w:type="pct"/>
                  <w:vMerge w:val="continue"/>
                  <w:shd w:val="clear" w:color="auto" w:fill="auto"/>
                  <w:vAlign w:val="top"/>
                </w:tcPr>
                <w:p w14:paraId="2243279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3891B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846E621">
                  <w:pPr>
                    <w:keepNext w:val="0"/>
                    <w:keepLines w:val="0"/>
                    <w:widowControl/>
                    <w:suppressLineNumbers w:val="0"/>
                    <w:jc w:val="both"/>
                    <w:textAlignment w:val="bottom"/>
                    <w:rPr>
                      <w:rFonts w:hint="eastAsia" w:ascii="宋体" w:hAnsi="宋体" w:eastAsia="宋体" w:cs="宋体"/>
                      <w:b/>
                      <w:bCs/>
                      <w:color w:val="auto"/>
                      <w:sz w:val="21"/>
                      <w:szCs w:val="21"/>
                      <w:highlight w:val="none"/>
                    </w:rPr>
                  </w:pPr>
                  <w:r>
                    <w:rPr>
                      <w:rFonts w:hint="eastAsia" w:ascii="宋体" w:hAnsi="宋体" w:eastAsia="宋体" w:cs="宋体"/>
                      <w:b/>
                      <w:bCs/>
                      <w:i w:val="0"/>
                      <w:iCs w:val="0"/>
                      <w:color w:val="000000"/>
                      <w:sz w:val="21"/>
                      <w:szCs w:val="21"/>
                      <w:u w:val="none"/>
                      <w:lang w:val="en-US" w:eastAsia="zh-CN"/>
                    </w:rPr>
                    <w:t>7.</w:t>
                  </w: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11"/>
                    <w:tblW w:w="54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5"/>
                    <w:gridCol w:w="3696"/>
                    <w:gridCol w:w="548"/>
                    <w:gridCol w:w="632"/>
                  </w:tblGrid>
                  <w:tr w14:paraId="7FBD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E1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AF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rPr>
                          <w:t>配置名称</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BD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数量</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57D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r>
                  <w:tr w14:paraId="1B61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5B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8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全身彩色多普勒超声诊断系统主机</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BA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8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r>
                  <w:tr w14:paraId="1B24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C0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9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单晶体凸阵探头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7B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46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706D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A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FC5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7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63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457B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C4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F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单晶体相控阵探头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AF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15A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1210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38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A0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腔内探头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5B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53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3DFF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BB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D0E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智能血管跟踪软件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26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1C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6C47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FC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5AC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穿刺针增强技术软件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8BB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889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2D6C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CD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47D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血管内中膜自动测量</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8C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4C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01AD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C8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95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剪切波弹性成像技术</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DE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AA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797C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9D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AEB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高清超声工作站（软件接入科室现有PACS系统及高配置电脑）</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878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E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33BC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F8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A55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DDH婴儿髋关节发育不良辅助筛查系统</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36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DD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2887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6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4E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超声专用床椅</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44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DC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bl>
                <w:p w14:paraId="474904A9">
                  <w:pPr>
                    <w:pStyle w:val="5"/>
                    <w:rPr>
                      <w:rFonts w:hint="default"/>
                      <w:lang w:val="en-US" w:eastAsia="zh-CN"/>
                    </w:rPr>
                  </w:pPr>
                </w:p>
              </w:tc>
              <w:tc>
                <w:tcPr>
                  <w:tcW w:w="572" w:type="pct"/>
                  <w:shd w:val="clear" w:color="auto" w:fill="auto"/>
                  <w:noWrap/>
                  <w:vAlign w:val="center"/>
                </w:tcPr>
                <w:p w14:paraId="6FBFD27A">
                  <w:pPr>
                    <w:pStyle w:val="5"/>
                    <w:jc w:val="center"/>
                    <w:rPr>
                      <w:rFonts w:hint="default"/>
                      <w:lang w:val="en-US" w:eastAsia="zh-CN"/>
                    </w:rPr>
                  </w:pPr>
                  <w:r>
                    <w:rPr>
                      <w:rFonts w:hint="eastAsia" w:ascii="宋体" w:hAnsi="宋体" w:eastAsia="宋体" w:cs="宋体"/>
                      <w:b/>
                      <w:bCs/>
                      <w:i w:val="0"/>
                      <w:iCs w:val="0"/>
                      <w:color w:val="000000"/>
                      <w:kern w:val="0"/>
                      <w:sz w:val="21"/>
                      <w:szCs w:val="21"/>
                      <w:u w:val="none"/>
                      <w:lang w:val="en-US" w:eastAsia="zh-CN" w:bidi="ar"/>
                    </w:rPr>
                    <w:t>★</w:t>
                  </w:r>
                </w:p>
              </w:tc>
            </w:tr>
          </w:tbl>
          <w:p w14:paraId="2DA3C3BA">
            <w:pPr>
              <w:spacing w:line="400" w:lineRule="exact"/>
              <w:outlineLvl w:val="9"/>
              <w:rPr>
                <w:rFonts w:hint="eastAsia" w:eastAsiaTheme="minorEastAsia"/>
                <w:color w:val="000000" w:themeColor="text1"/>
                <w:sz w:val="24"/>
                <w:lang w:val="en-US" w:eastAsia="zh-CN"/>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tc>
        <w:tc>
          <w:tcPr>
            <w:tcW w:w="1553" w:type="dxa"/>
            <w:tcBorders>
              <w:top w:val="single" w:color="auto" w:sz="4" w:space="0"/>
              <w:left w:val="single" w:color="auto" w:sz="4" w:space="0"/>
              <w:right w:val="single" w:color="auto" w:sz="4" w:space="0"/>
            </w:tcBorders>
          </w:tcPr>
          <w:p w14:paraId="64F98723">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53C22B92">
            <w:pPr>
              <w:rPr>
                <w:color w:val="000000" w:themeColor="text1"/>
                <w:sz w:val="24"/>
                <w14:textFill>
                  <w14:solidFill>
                    <w14:schemeClr w14:val="tx1"/>
                  </w14:solidFill>
                </w14:textFill>
              </w:rPr>
            </w:pPr>
          </w:p>
        </w:tc>
      </w:tr>
      <w:tr w14:paraId="2D0A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5F90E564">
            <w:pPr>
              <w:rPr>
                <w:color w:val="000000" w:themeColor="text1"/>
                <w:sz w:val="24"/>
                <w14:textFill>
                  <w14:solidFill>
                    <w14:schemeClr w14:val="tx1"/>
                  </w14:solidFill>
                </w14:textFill>
              </w:rPr>
            </w:pPr>
            <w:bookmarkStart w:id="6" w:name="_GoBack" w:colFirst="4" w:colLast="4"/>
            <w:r>
              <w:rPr>
                <w:rFonts w:hint="eastAsia" w:ascii="宋体" w:hAnsi="宋体" w:eastAsia="宋体" w:cs="宋体"/>
                <w:color w:val="000000" w:themeColor="text1"/>
                <w:sz w:val="24"/>
                <w14:textFill>
                  <w14:solidFill>
                    <w14:schemeClr w14:val="tx1"/>
                  </w14:solidFill>
                </w14:textFill>
              </w:rPr>
              <w:t>商务要</w:t>
            </w:r>
            <w:r>
              <w:rPr>
                <w:rFonts w:hint="eastAsia"/>
                <w:color w:val="000000" w:themeColor="text1"/>
                <w:sz w:val="24"/>
                <w14:textFill>
                  <w14:solidFill>
                    <w14:schemeClr w14:val="tx1"/>
                  </w14:solidFill>
                </w14:textFill>
              </w:rPr>
              <w:t>求</w:t>
            </w:r>
          </w:p>
        </w:tc>
        <w:tc>
          <w:tcPr>
            <w:tcW w:w="9883" w:type="dxa"/>
            <w:gridSpan w:val="2"/>
            <w:tcBorders>
              <w:top w:val="single" w:color="auto" w:sz="4" w:space="0"/>
              <w:left w:val="single" w:color="auto" w:sz="4" w:space="0"/>
              <w:right w:val="single" w:color="auto" w:sz="4" w:space="0"/>
            </w:tcBorders>
            <w:vAlign w:val="center"/>
          </w:tcPr>
          <w:tbl>
            <w:tblPr>
              <w:tblStyle w:val="11"/>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66"/>
              <w:gridCol w:w="6910"/>
            </w:tblGrid>
            <w:tr w14:paraId="38E4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01CA34B">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576" w:type="dxa"/>
                  <w:gridSpan w:val="2"/>
                  <w:vAlign w:val="center"/>
                </w:tcPr>
                <w:p w14:paraId="75EF2777">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7B0D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0" w:type="dxa"/>
                  <w:gridSpan w:val="3"/>
                  <w:vAlign w:val="center"/>
                </w:tcPr>
                <w:p w14:paraId="1BC3A066">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63C0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43AC9042">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666" w:type="dxa"/>
                  <w:vAlign w:val="center"/>
                </w:tcPr>
                <w:p w14:paraId="5B4A112E">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910" w:type="dxa"/>
                </w:tcPr>
                <w:p w14:paraId="0A8E7B29">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76CBDD73">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318E0238">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44DEC2BF">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67B081E4">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7E26713B">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735E2FEA">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4226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82E2CAF">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666" w:type="dxa"/>
                  <w:vAlign w:val="center"/>
                </w:tcPr>
                <w:p w14:paraId="7C164943">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910" w:type="dxa"/>
                  <w:vAlign w:val="center"/>
                </w:tcPr>
                <w:p w14:paraId="10FAA2CA">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0A40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0" w:type="dxa"/>
                  <w:gridSpan w:val="3"/>
                  <w:vAlign w:val="center"/>
                </w:tcPr>
                <w:p w14:paraId="01E7F9D4">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310A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704" w:type="dxa"/>
                  <w:vAlign w:val="center"/>
                </w:tcPr>
                <w:p w14:paraId="6730707C">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666" w:type="dxa"/>
                  <w:vAlign w:val="center"/>
                </w:tcPr>
                <w:p w14:paraId="35A059D7">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14"/>
                      <w:rFonts w:hint="eastAsia" w:ascii="宋体" w:hAnsi="宋体" w:eastAsia="宋体" w:cs="宋体"/>
                      <w:b w:val="0"/>
                      <w:bCs/>
                      <w:color w:val="000000"/>
                      <w:sz w:val="21"/>
                      <w:szCs w:val="21"/>
                    </w:rPr>
                    <w:t>维修零配件、消耗品和延续保修合同的报价</w:t>
                  </w:r>
                </w:p>
              </w:tc>
              <w:tc>
                <w:tcPr>
                  <w:tcW w:w="6910" w:type="dxa"/>
                  <w:vAlign w:val="center"/>
                </w:tcPr>
                <w:p w14:paraId="6248EDBC">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4F6BA2A5">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40440FA9">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6450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0" w:type="dxa"/>
                  <w:gridSpan w:val="3"/>
                  <w:vAlign w:val="center"/>
                </w:tcPr>
                <w:p w14:paraId="3A11AAC0">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4400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704" w:type="dxa"/>
                  <w:vAlign w:val="center"/>
                </w:tcPr>
                <w:p w14:paraId="13BD2707">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666" w:type="dxa"/>
                  <w:vAlign w:val="center"/>
                </w:tcPr>
                <w:p w14:paraId="2F2D9399">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910" w:type="dxa"/>
                  <w:vAlign w:val="center"/>
                </w:tcPr>
                <w:p w14:paraId="167071BB">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39079725">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36FE368A">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w:t>
                  </w:r>
                  <w:r>
                    <w:rPr>
                      <w:rFonts w:hint="eastAsia" w:ascii="宋体" w:hAnsi="宋体" w:eastAsia="宋体" w:cs="宋体"/>
                      <w:color w:val="auto"/>
                      <w:kern w:val="0"/>
                      <w:sz w:val="21"/>
                      <w:szCs w:val="21"/>
                      <w:highlight w:val="none"/>
                    </w:rPr>
                    <w:t>产品主机为整机原厂生产产品。</w:t>
                  </w:r>
                </w:p>
                <w:p w14:paraId="73981B99">
                  <w:pPr>
                    <w:pStyle w:val="20"/>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230110AC">
                  <w:pPr>
                    <w:spacing w:line="276" w:lineRule="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2AD7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5EF0829">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666" w:type="dxa"/>
                  <w:vAlign w:val="center"/>
                </w:tcPr>
                <w:p w14:paraId="103E6C32">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★付款期限和方式</w:t>
                  </w:r>
                </w:p>
              </w:tc>
              <w:tc>
                <w:tcPr>
                  <w:tcW w:w="6910" w:type="dxa"/>
                  <w:vAlign w:val="center"/>
                </w:tcPr>
                <w:p w14:paraId="2207764F">
                  <w:pPr>
                    <w:spacing w:line="276" w:lineRule="auto"/>
                    <w:ind w:firstLine="0" w:firstLineChars="0"/>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05943579">
                  <w:pPr>
                    <w:spacing w:line="276" w:lineRule="auto"/>
                    <w:rPr>
                      <w:rFonts w:hint="eastAsia" w:ascii="宋体" w:hAnsi="宋体" w:eastAsia="宋体" w:cs="宋体"/>
                      <w:sz w:val="21"/>
                      <w:szCs w:val="21"/>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4483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4CB42D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666" w:type="dxa"/>
                  <w:vAlign w:val="center"/>
                </w:tcPr>
                <w:p w14:paraId="7FBF61DC">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910" w:type="dxa"/>
                  <w:vAlign w:val="center"/>
                </w:tcPr>
                <w:p w14:paraId="21D04E1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5AD563EA">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2.设备安装完成并正常运行且按照配置清单提供所有软硬件后，</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bCs/>
                      <w:sz w:val="21"/>
                      <w:szCs w:val="21"/>
                      <w:highlight w:val="none"/>
                      <w:lang w:eastAsia="zh-CN"/>
                    </w:rPr>
                    <w:t>负责支付）。</w:t>
                  </w:r>
                  <w:r>
                    <w:rPr>
                      <w:rFonts w:hint="eastAsia" w:ascii="宋体" w:hAnsi="宋体" w:eastAsia="宋体" w:cs="宋体"/>
                      <w:bCs/>
                      <w:sz w:val="21"/>
                      <w:szCs w:val="21"/>
                      <w:highlight w:val="none"/>
                    </w:rPr>
                    <w:t>由使用科室、设备科、中标人等代表在场进行验收。</w:t>
                  </w:r>
                </w:p>
                <w:p w14:paraId="6FD32F8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4130AF7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4C561CC7">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68B844D9">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5EBAF771">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3F09BB16">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5CBC54BD">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30A0D1D4">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w:t>
                  </w:r>
                  <w:r>
                    <w:rPr>
                      <w:rFonts w:hint="eastAsia"/>
                      <w:highlight w:val="none"/>
                    </w:rPr>
                    <w:t>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w:t>
                  </w:r>
                </w:p>
              </w:tc>
            </w:tr>
            <w:tr w14:paraId="451E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3E259D1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666" w:type="dxa"/>
                  <w:vAlign w:val="center"/>
                </w:tcPr>
                <w:p w14:paraId="40DCB9C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910" w:type="dxa"/>
                  <w:vAlign w:val="center"/>
                </w:tcPr>
                <w:p w14:paraId="1ED48179">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7BE4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3208246">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666" w:type="dxa"/>
                  <w:vAlign w:val="center"/>
                </w:tcPr>
                <w:p w14:paraId="4865173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910" w:type="dxa"/>
                  <w:vAlign w:val="center"/>
                </w:tcPr>
                <w:p w14:paraId="2D540934">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047E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4AB330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666" w:type="dxa"/>
                  <w:vAlign w:val="center"/>
                </w:tcPr>
                <w:p w14:paraId="046DEE38">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14"/>
                      <w:rFonts w:hint="eastAsia" w:ascii="宋体" w:hAnsi="宋体" w:eastAsia="宋体" w:cs="宋体"/>
                      <w:b w:val="0"/>
                      <w:bCs/>
                      <w:color w:val="000000"/>
                      <w:sz w:val="21"/>
                      <w:szCs w:val="21"/>
                    </w:rPr>
                    <w:t>运输、安装条件</w:t>
                  </w:r>
                </w:p>
              </w:tc>
              <w:tc>
                <w:tcPr>
                  <w:tcW w:w="6910" w:type="dxa"/>
                  <w:vAlign w:val="center"/>
                </w:tcPr>
                <w:p w14:paraId="3F55021B">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0F2AA9C2">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7E2F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DC763F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666" w:type="dxa"/>
                  <w:vAlign w:val="center"/>
                </w:tcPr>
                <w:p w14:paraId="1E209C4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910" w:type="dxa"/>
                  <w:vAlign w:val="center"/>
                </w:tcPr>
                <w:p w14:paraId="52A4598D">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2FA55215">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70A56BE2">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2C5A8C83">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319E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223AB50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666" w:type="dxa"/>
                  <w:vAlign w:val="center"/>
                </w:tcPr>
                <w:p w14:paraId="62BE4E89">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910" w:type="dxa"/>
                  <w:vAlign w:val="center"/>
                </w:tcPr>
                <w:p w14:paraId="09A4CF83">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076CF0CD">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50810608">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1139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400A13C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666" w:type="dxa"/>
                  <w:vAlign w:val="center"/>
                </w:tcPr>
                <w:p w14:paraId="37E36A4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910" w:type="dxa"/>
                  <w:vAlign w:val="center"/>
                </w:tcPr>
                <w:p w14:paraId="3E2A68E0">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3E28D032">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3E32A84E">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659C022C">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07AA0880">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340D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6812034E">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666" w:type="dxa"/>
                  <w:vAlign w:val="center"/>
                </w:tcPr>
                <w:p w14:paraId="2C08589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910" w:type="dxa"/>
                  <w:vAlign w:val="center"/>
                </w:tcPr>
                <w:p w14:paraId="52F11918">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7644E01D">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331B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0575519A">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666" w:type="dxa"/>
                  <w:shd w:val="clear" w:color="auto" w:fill="auto"/>
                  <w:vAlign w:val="center"/>
                </w:tcPr>
                <w:p w14:paraId="23181E30">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910" w:type="dxa"/>
                  <w:shd w:val="clear" w:color="auto" w:fill="auto"/>
                  <w:vAlign w:val="center"/>
                </w:tcPr>
                <w:p w14:paraId="38984D60">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4DA0F3CE">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4282B8B6">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A00B5EA">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5D5B9C63">
            <w:pPr>
              <w:rPr>
                <w:color w:val="000000" w:themeColor="text1"/>
                <w:sz w:val="24"/>
                <w14:textFill>
                  <w14:solidFill>
                    <w14:schemeClr w14:val="tx1"/>
                  </w14:solidFill>
                </w14:textFill>
              </w:rPr>
            </w:pPr>
          </w:p>
        </w:tc>
        <w:tc>
          <w:tcPr>
            <w:tcW w:w="1553" w:type="dxa"/>
            <w:tcBorders>
              <w:top w:val="single" w:color="auto" w:sz="4" w:space="0"/>
              <w:left w:val="single" w:color="auto" w:sz="4" w:space="0"/>
              <w:right w:val="single" w:color="auto" w:sz="4" w:space="0"/>
            </w:tcBorders>
          </w:tcPr>
          <w:p w14:paraId="12238F77">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9437C74">
            <w:pPr>
              <w:rPr>
                <w:color w:val="000000" w:themeColor="text1"/>
                <w:sz w:val="24"/>
                <w14:textFill>
                  <w14:solidFill>
                    <w14:schemeClr w14:val="tx1"/>
                  </w14:solidFill>
                </w14:textFill>
              </w:rPr>
            </w:pPr>
          </w:p>
        </w:tc>
      </w:tr>
      <w:bookmarkEnd w:id="6"/>
      <w:tr w14:paraId="68D9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2741682A">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其他（如有</w:t>
            </w:r>
            <w:r>
              <w:rPr>
                <w:rFonts w:hint="eastAsia"/>
                <w:color w:val="000000" w:themeColor="text1"/>
                <w:sz w:val="24"/>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vAlign w:val="center"/>
          </w:tcPr>
          <w:p w14:paraId="1345CE61">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780B1EC6">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DA89354">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2728F208">
            <w:pPr>
              <w:rPr>
                <w:color w:val="000000" w:themeColor="text1"/>
                <w:sz w:val="24"/>
                <w14:textFill>
                  <w14:solidFill>
                    <w14:schemeClr w14:val="tx1"/>
                  </w14:solidFill>
                </w14:textFill>
              </w:rPr>
            </w:pPr>
          </w:p>
        </w:tc>
      </w:tr>
      <w:tr w14:paraId="4D0B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9B41367">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5C591090">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9174" w:type="dxa"/>
            <w:tcBorders>
              <w:top w:val="single" w:color="auto" w:sz="4" w:space="0"/>
              <w:left w:val="single" w:color="auto" w:sz="4" w:space="0"/>
              <w:bottom w:val="single" w:color="auto" w:sz="4" w:space="0"/>
              <w:right w:val="single" w:color="auto" w:sz="4" w:space="0"/>
            </w:tcBorders>
          </w:tcPr>
          <w:p w14:paraId="5FDD3C5A">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56132F2">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3CEC371F">
            <w:pPr>
              <w:rPr>
                <w:color w:val="000000" w:themeColor="text1"/>
                <w:sz w:val="24"/>
                <w14:textFill>
                  <w14:solidFill>
                    <w14:schemeClr w14:val="tx1"/>
                  </w14:solidFill>
                </w14:textFill>
              </w:rPr>
            </w:pPr>
          </w:p>
        </w:tc>
      </w:tr>
      <w:tr w14:paraId="63A5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9418CAE">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72BEDD5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9174" w:type="dxa"/>
            <w:tcBorders>
              <w:top w:val="single" w:color="auto" w:sz="4" w:space="0"/>
              <w:left w:val="single" w:color="auto" w:sz="4" w:space="0"/>
              <w:bottom w:val="single" w:color="auto" w:sz="4" w:space="0"/>
              <w:right w:val="single" w:color="auto" w:sz="4" w:space="0"/>
            </w:tcBorders>
          </w:tcPr>
          <w:p w14:paraId="1F3EC659">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64C1987">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07C17AC">
            <w:pPr>
              <w:rPr>
                <w:color w:val="000000" w:themeColor="text1"/>
                <w:sz w:val="24"/>
                <w14:textFill>
                  <w14:solidFill>
                    <w14:schemeClr w14:val="tx1"/>
                  </w14:solidFill>
                </w14:textFill>
              </w:rPr>
            </w:pPr>
          </w:p>
        </w:tc>
      </w:tr>
      <w:tr w14:paraId="1091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F04C5F6">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052B5B9E">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9174" w:type="dxa"/>
            <w:tcBorders>
              <w:top w:val="single" w:color="auto" w:sz="4" w:space="0"/>
              <w:left w:val="single" w:color="auto" w:sz="4" w:space="0"/>
              <w:bottom w:val="single" w:color="auto" w:sz="4" w:space="0"/>
              <w:right w:val="single" w:color="auto" w:sz="4" w:space="0"/>
            </w:tcBorders>
          </w:tcPr>
          <w:p w14:paraId="6B66696E">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2E7812B">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16533128">
            <w:pPr>
              <w:rPr>
                <w:color w:val="000000" w:themeColor="text1"/>
                <w:sz w:val="24"/>
                <w14:textFill>
                  <w14:solidFill>
                    <w14:schemeClr w14:val="tx1"/>
                  </w14:solidFill>
                </w14:textFill>
              </w:rPr>
            </w:pPr>
          </w:p>
        </w:tc>
      </w:tr>
    </w:tbl>
    <w:p w14:paraId="731F7562">
      <w:pPr>
        <w:jc w:val="left"/>
        <w:rPr>
          <w:color w:val="000000" w:themeColor="text1"/>
          <w:sz w:val="28"/>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p w14:paraId="096FF727">
      <w:pPr>
        <w:ind w:firstLine="3200" w:firstLineChars="1000"/>
        <w:jc w:val="right"/>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供应商：</w:t>
      </w:r>
      <w:r>
        <w:rPr>
          <w:rFonts w:hint="eastAsia" w:ascii="仿宋" w:hAnsi="仿宋" w:eastAsia="仿宋"/>
          <w:color w:val="000000" w:themeColor="text1"/>
          <w:sz w:val="32"/>
          <w:u w:val="single"/>
          <w14:textFill>
            <w14:solidFill>
              <w14:schemeClr w14:val="tx1"/>
            </w14:solidFill>
          </w14:textFill>
        </w:rPr>
        <w:t xml:space="preserve"> </w:t>
      </w:r>
      <w:r>
        <w:rPr>
          <w:rFonts w:ascii="仿宋" w:hAnsi="仿宋" w:eastAsia="仿宋"/>
          <w:color w:val="000000" w:themeColor="text1"/>
          <w:sz w:val="32"/>
          <w:u w:val="single"/>
          <w14:textFill>
            <w14:solidFill>
              <w14:schemeClr w14:val="tx1"/>
            </w14:solidFill>
          </w14:textFill>
        </w:rPr>
        <w:t xml:space="preserve">                </w:t>
      </w:r>
      <w:r>
        <w:rPr>
          <w:rFonts w:hint="eastAsia" w:ascii="仿宋" w:hAnsi="仿宋" w:eastAsia="仿宋"/>
          <w:color w:val="000000" w:themeColor="text1"/>
          <w:sz w:val="32"/>
          <w:u w:val="single"/>
          <w14:textFill>
            <w14:solidFill>
              <w14:schemeClr w14:val="tx1"/>
            </w14:solidFill>
          </w14:textFill>
        </w:rPr>
        <w:t>（盖章）</w:t>
      </w:r>
    </w:p>
    <w:p w14:paraId="6C0A37AB">
      <w:pPr>
        <w:ind w:right="1280" w:firstLine="8640" w:firstLineChars="2700"/>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 xml:space="preserve">时 </w:t>
      </w:r>
      <w:r>
        <w:rPr>
          <w:rFonts w:ascii="仿宋" w:hAnsi="仿宋" w:eastAsia="仿宋"/>
          <w:color w:val="000000" w:themeColor="text1"/>
          <w:sz w:val="32"/>
          <w14:textFill>
            <w14:solidFill>
              <w14:schemeClr w14:val="tx1"/>
            </w14:solidFill>
          </w14:textFill>
        </w:rPr>
        <w:t xml:space="preserve"> </w:t>
      </w:r>
      <w:r>
        <w:rPr>
          <w:rFonts w:hint="eastAsia" w:ascii="仿宋" w:hAnsi="仿宋" w:eastAsia="仿宋"/>
          <w:color w:val="000000" w:themeColor="text1"/>
          <w:sz w:val="32"/>
          <w14:textFill>
            <w14:solidFill>
              <w14:schemeClr w14:val="tx1"/>
            </w14:solidFill>
          </w14:textFill>
        </w:rPr>
        <w:t>间：</w:t>
      </w: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326275"/>
      <w:docPartObj>
        <w:docPartGallery w:val="autotext"/>
      </w:docPartObj>
    </w:sdtPr>
    <w:sdtContent>
      <w:sdt>
        <w:sdtPr>
          <w:id w:val="1728636285"/>
          <w:docPartObj>
            <w:docPartGallery w:val="autotext"/>
          </w:docPartObj>
        </w:sdtPr>
        <w:sdtContent>
          <w:p w14:paraId="0780B5D7">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8495A1B">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4"/>
    <w:rsid w:val="000850B6"/>
    <w:rsid w:val="00121B32"/>
    <w:rsid w:val="00145EE6"/>
    <w:rsid w:val="00181FC7"/>
    <w:rsid w:val="001B3DD1"/>
    <w:rsid w:val="002055DA"/>
    <w:rsid w:val="00281760"/>
    <w:rsid w:val="002B201C"/>
    <w:rsid w:val="0032719F"/>
    <w:rsid w:val="00393B14"/>
    <w:rsid w:val="003B7FCE"/>
    <w:rsid w:val="003D20B7"/>
    <w:rsid w:val="003E298F"/>
    <w:rsid w:val="004259F1"/>
    <w:rsid w:val="00462019"/>
    <w:rsid w:val="005119C9"/>
    <w:rsid w:val="00511D5D"/>
    <w:rsid w:val="00537856"/>
    <w:rsid w:val="00586962"/>
    <w:rsid w:val="005A2088"/>
    <w:rsid w:val="005B4D9D"/>
    <w:rsid w:val="0062199F"/>
    <w:rsid w:val="00692EEC"/>
    <w:rsid w:val="00741B3B"/>
    <w:rsid w:val="00750D24"/>
    <w:rsid w:val="00791937"/>
    <w:rsid w:val="007D7A01"/>
    <w:rsid w:val="008509E6"/>
    <w:rsid w:val="008656C3"/>
    <w:rsid w:val="009015AA"/>
    <w:rsid w:val="00907544"/>
    <w:rsid w:val="00907F8D"/>
    <w:rsid w:val="00917D57"/>
    <w:rsid w:val="00A25E1B"/>
    <w:rsid w:val="00A71CBA"/>
    <w:rsid w:val="00A81FD8"/>
    <w:rsid w:val="00AB7499"/>
    <w:rsid w:val="00AF1BAC"/>
    <w:rsid w:val="00B62B3C"/>
    <w:rsid w:val="00B978F0"/>
    <w:rsid w:val="00BB7004"/>
    <w:rsid w:val="00BC3797"/>
    <w:rsid w:val="00BD5893"/>
    <w:rsid w:val="00C308D6"/>
    <w:rsid w:val="00C7546C"/>
    <w:rsid w:val="00CB2778"/>
    <w:rsid w:val="00D46921"/>
    <w:rsid w:val="00DB2E35"/>
    <w:rsid w:val="00DE5BEA"/>
    <w:rsid w:val="00E124C9"/>
    <w:rsid w:val="00E6269E"/>
    <w:rsid w:val="00E957D4"/>
    <w:rsid w:val="00F06A6D"/>
    <w:rsid w:val="00F73DAE"/>
    <w:rsid w:val="00F82A7B"/>
    <w:rsid w:val="030B47EA"/>
    <w:rsid w:val="0928674D"/>
    <w:rsid w:val="09692483"/>
    <w:rsid w:val="099D2C36"/>
    <w:rsid w:val="09D65B51"/>
    <w:rsid w:val="0A656ED5"/>
    <w:rsid w:val="0F5A67F4"/>
    <w:rsid w:val="13920F13"/>
    <w:rsid w:val="17367008"/>
    <w:rsid w:val="1887623C"/>
    <w:rsid w:val="1B372582"/>
    <w:rsid w:val="1D6923E1"/>
    <w:rsid w:val="21763AFD"/>
    <w:rsid w:val="226B45C3"/>
    <w:rsid w:val="229677D4"/>
    <w:rsid w:val="24DB7EBD"/>
    <w:rsid w:val="281C3B6D"/>
    <w:rsid w:val="2C6F0A0B"/>
    <w:rsid w:val="2E275D31"/>
    <w:rsid w:val="34301430"/>
    <w:rsid w:val="349D49F2"/>
    <w:rsid w:val="39D54E8F"/>
    <w:rsid w:val="3DA46DF1"/>
    <w:rsid w:val="3EA66778"/>
    <w:rsid w:val="4AA03036"/>
    <w:rsid w:val="4D7B6650"/>
    <w:rsid w:val="51576A91"/>
    <w:rsid w:val="54416526"/>
    <w:rsid w:val="57B40121"/>
    <w:rsid w:val="580C4107"/>
    <w:rsid w:val="59D3338A"/>
    <w:rsid w:val="5CE47E59"/>
    <w:rsid w:val="5E5A37D0"/>
    <w:rsid w:val="5F310725"/>
    <w:rsid w:val="5F477A01"/>
    <w:rsid w:val="62E0626E"/>
    <w:rsid w:val="64E22047"/>
    <w:rsid w:val="67AA2FB4"/>
    <w:rsid w:val="694E4344"/>
    <w:rsid w:val="6AB04778"/>
    <w:rsid w:val="6C50654A"/>
    <w:rsid w:val="6CA163BE"/>
    <w:rsid w:val="6FA81A3F"/>
    <w:rsid w:val="712F30CC"/>
    <w:rsid w:val="75DA4D61"/>
    <w:rsid w:val="77187AC7"/>
    <w:rsid w:val="796F5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next w:val="4"/>
    <w:qFormat/>
    <w:uiPriority w:val="0"/>
    <w:pPr>
      <w:autoSpaceDE w:val="0"/>
      <w:autoSpaceDN w:val="0"/>
      <w:adjustRightInd w:val="0"/>
      <w:jc w:val="left"/>
      <w:textAlignment w:val="baseline"/>
    </w:pPr>
    <w:rPr>
      <w:rFonts w:ascii="宋体"/>
      <w:kern w:val="0"/>
      <w:sz w:val="34"/>
      <w:szCs w:val="20"/>
    </w:rPr>
  </w:style>
  <w:style w:type="paragraph" w:styleId="4">
    <w:name w:val="toc 5"/>
    <w:basedOn w:val="1"/>
    <w:next w:val="1"/>
    <w:semiHidden/>
    <w:qFormat/>
    <w:uiPriority w:val="0"/>
    <w:pPr>
      <w:ind w:left="840"/>
      <w:jc w:val="left"/>
    </w:pPr>
    <w:rPr>
      <w:szCs w:val="21"/>
    </w:rPr>
  </w:style>
  <w:style w:type="paragraph" w:styleId="5">
    <w:name w:val="Body Text"/>
    <w:basedOn w:val="1"/>
    <w:next w:val="6"/>
    <w:qFormat/>
    <w:uiPriority w:val="0"/>
    <w:pPr>
      <w:spacing w:line="360" w:lineRule="auto"/>
    </w:pPr>
    <w:rPr>
      <w:b/>
      <w:bCs/>
      <w:sz w:val="24"/>
    </w:rPr>
  </w:style>
  <w:style w:type="paragraph" w:styleId="6">
    <w:name w:val="Body Text 2"/>
    <w:basedOn w:val="1"/>
    <w:next w:val="5"/>
    <w:qFormat/>
    <w:uiPriority w:val="0"/>
    <w:pPr>
      <w:spacing w:line="360" w:lineRule="auto"/>
    </w:pPr>
    <w:rPr>
      <w:sz w:val="24"/>
    </w:rPr>
  </w:style>
  <w:style w:type="paragraph" w:styleId="7">
    <w:name w:val="Body Text Indent"/>
    <w:basedOn w:val="1"/>
    <w:link w:val="18"/>
    <w:semiHidden/>
    <w:unhideWhenUsed/>
    <w:qFormat/>
    <w:uiPriority w:val="99"/>
    <w:pPr>
      <w:spacing w:after="120"/>
      <w:ind w:left="420" w:leftChars="200"/>
    </w:p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7"/>
    <w:link w:val="19"/>
    <w:semiHidden/>
    <w:unhideWhenUsed/>
    <w:qFormat/>
    <w:uiPriority w:val="0"/>
    <w:pPr>
      <w:ind w:firstLine="420" w:firstLineChars="200"/>
    </w:pPr>
    <w:rPr>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正文文本缩进 字符"/>
    <w:basedOn w:val="13"/>
    <w:link w:val="7"/>
    <w:semiHidden/>
    <w:qFormat/>
    <w:uiPriority w:val="99"/>
  </w:style>
  <w:style w:type="character" w:customStyle="1" w:styleId="19">
    <w:name w:val="正文文本首行缩进 2 字符"/>
    <w:basedOn w:val="18"/>
    <w:link w:val="10"/>
    <w:semiHidden/>
    <w:qFormat/>
    <w:uiPriority w:val="0"/>
    <w:rPr>
      <w:szCs w:val="24"/>
    </w:rPr>
  </w:style>
  <w:style w:type="paragraph" w:styleId="2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3824</Words>
  <Characters>3882</Characters>
  <Lines>49</Lines>
  <Paragraphs>13</Paragraphs>
  <TotalTime>1</TotalTime>
  <ScaleCrop>false</ScaleCrop>
  <LinksUpToDate>false</LinksUpToDate>
  <CharactersWithSpaces>4017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2023-09-15T08:47:00Z</dcterms:created>
  <dc:creator>rainy</dc:creator>
  <cp:lastModifiedBy>树莓</cp:lastModifiedBy>
  <dcterms:modified xsi:type="dcterms:W3CDTF">2026-07-24T08:33:35Z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eyJoZGlkIjoiYmMwM2EwODI4YTgxYTFmNTJjZTY0NTRjOWQ5ZDg2NDEiLCJ1c2VySWQiOiI3MTgxNzQxNTcifQ==</vt:lpwstr>
  </property>
  <property fmtid="{D5CDD505-2E9C-101B-9397-08002B2CF9AE}" pid="3" name="KSOProductBuildVer">
    <vt:lpwstr>2052-12.1.0.21541</vt:lpwstr>
  </property>
  <property fmtid="{D5CDD505-2E9C-101B-9397-08002B2CF9AE}" pid="4" name="ICV">
    <vt:lpwstr>D4C9DCD2A4DE47A5A0130FBB78F62F63_12</vt:lpwstr>
  </property>
</Properties>
</file>